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5AC5B" w14:textId="2877A58F" w:rsidR="00E62149" w:rsidRPr="00110487" w:rsidRDefault="00000000" w:rsidP="00110487">
      <w:pPr>
        <w:pStyle w:val="Title"/>
        <w:spacing w:before="63"/>
        <w:ind w:left="409"/>
        <w:rPr>
          <w:i w:val="0"/>
          <w:iCs w:val="0"/>
          <w:spacing w:val="-19"/>
        </w:rPr>
      </w:pPr>
      <w:r w:rsidRPr="00C45926">
        <w:rPr>
          <w:i w:val="0"/>
          <w:iCs w:val="0"/>
        </w:rPr>
        <w:t>Sample</w:t>
      </w:r>
      <w:r w:rsidRPr="00C45926">
        <w:rPr>
          <w:i w:val="0"/>
          <w:iCs w:val="0"/>
          <w:spacing w:val="-7"/>
        </w:rPr>
        <w:t xml:space="preserve"> </w:t>
      </w:r>
      <w:r w:rsidRPr="00C45926">
        <w:rPr>
          <w:i w:val="0"/>
          <w:iCs w:val="0"/>
        </w:rPr>
        <w:t>Letter</w:t>
      </w:r>
      <w:r w:rsidRPr="00C45926">
        <w:rPr>
          <w:i w:val="0"/>
          <w:iCs w:val="0"/>
          <w:spacing w:val="-5"/>
        </w:rPr>
        <w:t xml:space="preserve"> </w:t>
      </w:r>
      <w:r w:rsidRPr="00C45926">
        <w:rPr>
          <w:i w:val="0"/>
          <w:iCs w:val="0"/>
        </w:rPr>
        <w:t>of</w:t>
      </w:r>
      <w:r w:rsidRPr="00C45926">
        <w:rPr>
          <w:i w:val="0"/>
          <w:iCs w:val="0"/>
          <w:spacing w:val="-14"/>
        </w:rPr>
        <w:t xml:space="preserve"> </w:t>
      </w:r>
      <w:r w:rsidRPr="00C45926">
        <w:rPr>
          <w:i w:val="0"/>
          <w:iCs w:val="0"/>
          <w:spacing w:val="-2"/>
        </w:rPr>
        <w:t>Appeal</w:t>
      </w:r>
      <w:r w:rsidR="00C45926" w:rsidRPr="00C45926">
        <w:rPr>
          <w:i w:val="0"/>
          <w:iCs w:val="0"/>
        </w:rPr>
        <w:t xml:space="preserve"> </w:t>
      </w:r>
      <w:r w:rsidRPr="00C45926">
        <w:rPr>
          <w:i w:val="0"/>
          <w:iCs w:val="0"/>
        </w:rPr>
        <w:t>for</w:t>
      </w:r>
      <w:r w:rsidRPr="00C45926">
        <w:rPr>
          <w:i w:val="0"/>
          <w:iCs w:val="0"/>
          <w:spacing w:val="-20"/>
        </w:rPr>
        <w:t xml:space="preserve"> </w:t>
      </w:r>
      <w:r w:rsidRPr="00C45926">
        <w:rPr>
          <w:i w:val="0"/>
          <w:iCs w:val="0"/>
        </w:rPr>
        <w:t>a</w:t>
      </w:r>
      <w:r w:rsidRPr="00C45926">
        <w:rPr>
          <w:i w:val="0"/>
          <w:iCs w:val="0"/>
          <w:spacing w:val="-19"/>
        </w:rPr>
        <w:t xml:space="preserve"> </w:t>
      </w:r>
      <w:r w:rsidRPr="00C45926">
        <w:rPr>
          <w:i w:val="0"/>
          <w:iCs w:val="0"/>
        </w:rPr>
        <w:t>Prior</w:t>
      </w:r>
      <w:r w:rsidRPr="00C45926">
        <w:rPr>
          <w:i w:val="0"/>
          <w:iCs w:val="0"/>
          <w:spacing w:val="-20"/>
        </w:rPr>
        <w:t xml:space="preserve"> </w:t>
      </w:r>
      <w:r w:rsidRPr="00C45926">
        <w:rPr>
          <w:i w:val="0"/>
          <w:iCs w:val="0"/>
        </w:rPr>
        <w:t>Authorization</w:t>
      </w:r>
      <w:r w:rsidRPr="00C45926">
        <w:rPr>
          <w:i w:val="0"/>
          <w:iCs w:val="0"/>
          <w:spacing w:val="-19"/>
        </w:rPr>
        <w:t xml:space="preserve"> </w:t>
      </w:r>
      <w:r w:rsidRPr="00C45926">
        <w:rPr>
          <w:i w:val="0"/>
          <w:iCs w:val="0"/>
        </w:rPr>
        <w:t>(PA)</w:t>
      </w:r>
      <w:r w:rsidRPr="00C45926">
        <w:rPr>
          <w:i w:val="0"/>
          <w:iCs w:val="0"/>
          <w:spacing w:val="-20"/>
        </w:rPr>
        <w:t xml:space="preserve"> </w:t>
      </w:r>
      <w:r w:rsidRPr="00C45926">
        <w:rPr>
          <w:i w:val="0"/>
          <w:iCs w:val="0"/>
        </w:rPr>
        <w:t>Denial</w:t>
      </w:r>
      <w:r w:rsidRPr="00C45926">
        <w:rPr>
          <w:i w:val="0"/>
          <w:iCs w:val="0"/>
          <w:spacing w:val="-19"/>
        </w:rPr>
        <w:t xml:space="preserve"> </w:t>
      </w:r>
      <w:r w:rsidR="00110487">
        <w:rPr>
          <w:i w:val="0"/>
          <w:iCs w:val="0"/>
          <w:spacing w:val="-19"/>
        </w:rPr>
        <w:br/>
      </w:r>
      <w:r w:rsidRPr="00C45926">
        <w:rPr>
          <w:i w:val="0"/>
          <w:iCs w:val="0"/>
        </w:rPr>
        <w:t>for</w:t>
      </w:r>
      <w:r w:rsidRPr="00C45926">
        <w:rPr>
          <w:i w:val="0"/>
          <w:iCs w:val="0"/>
          <w:spacing w:val="-20"/>
        </w:rPr>
        <w:t xml:space="preserve"> </w:t>
      </w:r>
      <w:r w:rsidRPr="00C45926">
        <w:rPr>
          <w:i w:val="0"/>
          <w:iCs w:val="0"/>
        </w:rPr>
        <w:t>EMPAVELI</w:t>
      </w:r>
      <w:r w:rsidRPr="00110487">
        <w:rPr>
          <w:i w:val="0"/>
          <w:iCs w:val="0"/>
          <w:position w:val="9"/>
          <w:sz w:val="18"/>
          <w:vertAlign w:val="superscript"/>
        </w:rPr>
        <w:t>®</w:t>
      </w:r>
      <w:r w:rsidRPr="00C45926">
        <w:rPr>
          <w:i w:val="0"/>
          <w:iCs w:val="0"/>
          <w:spacing w:val="9"/>
          <w:position w:val="9"/>
          <w:sz w:val="18"/>
        </w:rPr>
        <w:t xml:space="preserve"> </w:t>
      </w:r>
      <w:r w:rsidRPr="00C45926">
        <w:rPr>
          <w:i w:val="0"/>
          <w:iCs w:val="0"/>
        </w:rPr>
        <w:t xml:space="preserve">(pegcetacoplan) for </w:t>
      </w:r>
      <w:r w:rsidR="00C66B8A">
        <w:rPr>
          <w:i w:val="0"/>
          <w:iCs w:val="0"/>
        </w:rPr>
        <w:br/>
      </w:r>
      <w:r w:rsidRPr="00C45926">
        <w:rPr>
          <w:i w:val="0"/>
          <w:iCs w:val="0"/>
        </w:rPr>
        <w:t>Paroxysmal Nocturnal Hemoglobinuria (PNH)</w:t>
      </w:r>
    </w:p>
    <w:p w14:paraId="7BD21EA8" w14:textId="1134AF65" w:rsidR="00E62149" w:rsidRPr="00C45926" w:rsidRDefault="00000000" w:rsidP="003C5D1C">
      <w:pPr>
        <w:spacing w:before="260"/>
        <w:ind w:left="374"/>
        <w:rPr>
          <w:b/>
          <w:i/>
          <w:szCs w:val="28"/>
        </w:rPr>
      </w:pPr>
      <w:r w:rsidRPr="00C45926">
        <w:rPr>
          <w:b/>
          <w:i/>
          <w:spacing w:val="-2"/>
          <w:szCs w:val="28"/>
        </w:rPr>
        <w:t>[Note:</w:t>
      </w:r>
      <w:r w:rsidRPr="00C45926">
        <w:rPr>
          <w:b/>
          <w:i/>
          <w:spacing w:val="-10"/>
          <w:szCs w:val="28"/>
        </w:rPr>
        <w:t xml:space="preserve"> </w:t>
      </w:r>
      <w:r w:rsidRPr="00C45926">
        <w:rPr>
          <w:b/>
          <w:i/>
          <w:spacing w:val="-2"/>
          <w:szCs w:val="28"/>
        </w:rPr>
        <w:t>When</w:t>
      </w:r>
      <w:r w:rsidRPr="00C45926">
        <w:rPr>
          <w:b/>
          <w:i/>
          <w:spacing w:val="2"/>
          <w:szCs w:val="28"/>
        </w:rPr>
        <w:t xml:space="preserve"> </w:t>
      </w:r>
      <w:r w:rsidRPr="00C45926">
        <w:rPr>
          <w:b/>
          <w:i/>
          <w:spacing w:val="-2"/>
          <w:szCs w:val="28"/>
        </w:rPr>
        <w:t>preparing</w:t>
      </w:r>
      <w:r w:rsidRPr="00C45926">
        <w:rPr>
          <w:b/>
          <w:i/>
          <w:spacing w:val="-8"/>
          <w:szCs w:val="28"/>
        </w:rPr>
        <w:t xml:space="preserve"> </w:t>
      </w:r>
      <w:r w:rsidRPr="00C45926">
        <w:rPr>
          <w:b/>
          <w:i/>
          <w:spacing w:val="-2"/>
          <w:szCs w:val="28"/>
        </w:rPr>
        <w:t>the</w:t>
      </w:r>
      <w:r w:rsidRPr="00C45926">
        <w:rPr>
          <w:b/>
          <w:i/>
          <w:spacing w:val="-8"/>
          <w:szCs w:val="28"/>
        </w:rPr>
        <w:t xml:space="preserve"> </w:t>
      </w:r>
      <w:r w:rsidRPr="00C45926">
        <w:rPr>
          <w:b/>
          <w:i/>
          <w:spacing w:val="-2"/>
          <w:szCs w:val="28"/>
        </w:rPr>
        <w:t>actual</w:t>
      </w:r>
      <w:r w:rsidRPr="00C45926">
        <w:rPr>
          <w:b/>
          <w:i/>
          <w:spacing w:val="-3"/>
          <w:szCs w:val="28"/>
        </w:rPr>
        <w:t xml:space="preserve"> </w:t>
      </w:r>
      <w:r w:rsidRPr="00C45926">
        <w:rPr>
          <w:b/>
          <w:i/>
          <w:spacing w:val="-2"/>
          <w:szCs w:val="28"/>
        </w:rPr>
        <w:t>letter,</w:t>
      </w:r>
      <w:r w:rsidRPr="00C45926">
        <w:rPr>
          <w:b/>
          <w:i/>
          <w:spacing w:val="-6"/>
          <w:szCs w:val="28"/>
        </w:rPr>
        <w:t xml:space="preserve"> </w:t>
      </w:r>
      <w:r w:rsidRPr="00C45926">
        <w:rPr>
          <w:b/>
          <w:i/>
          <w:spacing w:val="-2"/>
          <w:szCs w:val="28"/>
        </w:rPr>
        <w:t>use your</w:t>
      </w:r>
      <w:r w:rsidRPr="00C45926">
        <w:rPr>
          <w:b/>
          <w:i/>
          <w:spacing w:val="1"/>
          <w:szCs w:val="28"/>
        </w:rPr>
        <w:t xml:space="preserve"> </w:t>
      </w:r>
      <w:r w:rsidRPr="00C45926">
        <w:rPr>
          <w:b/>
          <w:i/>
          <w:spacing w:val="-2"/>
          <w:szCs w:val="28"/>
        </w:rPr>
        <w:t>professional/physician</w:t>
      </w:r>
      <w:r w:rsidRPr="00C45926">
        <w:rPr>
          <w:b/>
          <w:i/>
          <w:spacing w:val="-7"/>
          <w:szCs w:val="28"/>
        </w:rPr>
        <w:t xml:space="preserve"> </w:t>
      </w:r>
      <w:r w:rsidRPr="00C45926">
        <w:rPr>
          <w:b/>
          <w:i/>
          <w:spacing w:val="-2"/>
          <w:szCs w:val="28"/>
        </w:rPr>
        <w:t>letterhead</w:t>
      </w:r>
      <w:r w:rsidR="00C45926" w:rsidRPr="00C45926">
        <w:rPr>
          <w:b/>
          <w:i/>
          <w:spacing w:val="-2"/>
          <w:szCs w:val="28"/>
        </w:rPr>
        <w:t xml:space="preserve"> and ensure it is signed by the prescriber</w:t>
      </w:r>
      <w:r w:rsidRPr="00C45926">
        <w:rPr>
          <w:b/>
          <w:i/>
          <w:spacing w:val="-2"/>
          <w:szCs w:val="28"/>
        </w:rPr>
        <w:t>.]</w:t>
      </w:r>
    </w:p>
    <w:p w14:paraId="25D3F80D" w14:textId="77777777" w:rsidR="00E62149" w:rsidRPr="0069418C" w:rsidRDefault="00E62149">
      <w:pPr>
        <w:pStyle w:val="BodyText"/>
        <w:spacing w:before="15"/>
        <w:rPr>
          <w:b/>
          <w:sz w:val="22"/>
          <w:szCs w:val="22"/>
        </w:rPr>
      </w:pPr>
    </w:p>
    <w:p w14:paraId="3BA5A418" w14:textId="77777777" w:rsidR="0069418C" w:rsidRPr="0069418C" w:rsidRDefault="0069418C" w:rsidP="003C5D1C">
      <w:pPr>
        <w:ind w:left="374" w:right="1556"/>
        <w:rPr>
          <w:b/>
          <w:u w:val="single"/>
        </w:rPr>
      </w:pPr>
      <w:r w:rsidRPr="0069418C">
        <w:rPr>
          <w:b/>
          <w:u w:val="single"/>
        </w:rPr>
        <w:t>INTRODUCTION</w:t>
      </w:r>
    </w:p>
    <w:p w14:paraId="5C94F506" w14:textId="77777777" w:rsidR="0069418C" w:rsidRPr="0069418C" w:rsidRDefault="0069418C" w:rsidP="0069418C">
      <w:pPr>
        <w:ind w:left="380" w:right="1556"/>
        <w:rPr>
          <w:b/>
        </w:rPr>
      </w:pPr>
      <w:r w:rsidRPr="0069418C">
        <w:rPr>
          <w:b/>
        </w:rPr>
        <w:t xml:space="preserve"> </w:t>
      </w:r>
    </w:p>
    <w:p w14:paraId="08CFDAE7" w14:textId="77777777" w:rsidR="00110487" w:rsidRPr="00110487" w:rsidRDefault="00110487" w:rsidP="00110487">
      <w:pPr>
        <w:pStyle w:val="Heading2"/>
        <w:ind w:left="380" w:right="1244"/>
        <w:jc w:val="both"/>
        <w:rPr>
          <w:b w:val="0"/>
          <w:sz w:val="22"/>
          <w:szCs w:val="22"/>
        </w:rPr>
      </w:pPr>
      <w:r w:rsidRPr="00110487">
        <w:rPr>
          <w:b w:val="0"/>
          <w:sz w:val="22"/>
          <w:szCs w:val="22"/>
        </w:rPr>
        <w:t>When a payer denies a prior authorization request for EMPAVELI, your patient has the right to appeal the decision. If your patient wishes to appeal, you and your staff may assist by submitting an appeal letter and the requisite supporting documentation to overturn the decision.</w:t>
      </w:r>
    </w:p>
    <w:p w14:paraId="290D94DB" w14:textId="77777777" w:rsidR="00110487" w:rsidRPr="00110487" w:rsidRDefault="00110487" w:rsidP="00110487">
      <w:pPr>
        <w:pStyle w:val="Heading2"/>
        <w:ind w:left="380" w:right="1244"/>
        <w:jc w:val="both"/>
        <w:rPr>
          <w:b w:val="0"/>
          <w:sz w:val="22"/>
          <w:szCs w:val="22"/>
        </w:rPr>
      </w:pPr>
      <w:r w:rsidRPr="00110487">
        <w:rPr>
          <w:b w:val="0"/>
          <w:sz w:val="22"/>
          <w:szCs w:val="22"/>
        </w:rPr>
        <w:t xml:space="preserve"> </w:t>
      </w:r>
    </w:p>
    <w:p w14:paraId="15550030" w14:textId="09144D3C" w:rsidR="004915B0" w:rsidRPr="00110487" w:rsidRDefault="00110487" w:rsidP="00110487">
      <w:pPr>
        <w:pStyle w:val="Heading2"/>
        <w:ind w:left="380" w:right="1244"/>
        <w:jc w:val="both"/>
        <w:rPr>
          <w:b w:val="0"/>
          <w:sz w:val="22"/>
          <w:szCs w:val="22"/>
        </w:rPr>
      </w:pPr>
      <w:r w:rsidRPr="00110487">
        <w:rPr>
          <w:b w:val="0"/>
          <w:sz w:val="22"/>
          <w:szCs w:val="22"/>
        </w:rPr>
        <w:t>Payers may request additional documentation from you to support coverage of EMPAVELI when the initial approval has been denied. The letter of appeal should explain why EMPAVELI is medically necessary and/or clinically appropriate for the specific patient. The appeal letter should include patient-specific information, address the reason(s) for the denial, and be signed by the prescriber.</w:t>
      </w:r>
    </w:p>
    <w:p w14:paraId="42ACB1D7" w14:textId="77777777" w:rsidR="00110487" w:rsidRPr="00C45926" w:rsidRDefault="00110487" w:rsidP="00110487">
      <w:pPr>
        <w:pStyle w:val="BodyText"/>
        <w:spacing w:before="15"/>
        <w:rPr>
          <w:bCs/>
          <w:i/>
        </w:rPr>
      </w:pPr>
    </w:p>
    <w:p w14:paraId="78F4E5E2" w14:textId="1792C8D2" w:rsidR="004915B0" w:rsidRPr="00C45926" w:rsidRDefault="004915B0" w:rsidP="004915B0">
      <w:pPr>
        <w:pStyle w:val="Heading2"/>
        <w:ind w:left="380" w:right="1244"/>
        <w:jc w:val="both"/>
        <w:rPr>
          <w:b w:val="0"/>
          <w:sz w:val="22"/>
          <w:szCs w:val="22"/>
        </w:rPr>
      </w:pPr>
      <w:r w:rsidRPr="00C45926">
        <w:rPr>
          <w:b w:val="0"/>
          <w:sz w:val="22"/>
          <w:szCs w:val="22"/>
        </w:rPr>
        <w:t>This</w:t>
      </w:r>
      <w:r w:rsidRPr="00C45926">
        <w:rPr>
          <w:b w:val="0"/>
          <w:spacing w:val="-6"/>
          <w:sz w:val="22"/>
          <w:szCs w:val="22"/>
        </w:rPr>
        <w:t xml:space="preserve"> </w:t>
      </w:r>
      <w:r w:rsidRPr="00C45926">
        <w:rPr>
          <w:b w:val="0"/>
          <w:sz w:val="22"/>
          <w:szCs w:val="22"/>
        </w:rPr>
        <w:t>sample</w:t>
      </w:r>
      <w:r w:rsidRPr="00C45926">
        <w:rPr>
          <w:b w:val="0"/>
          <w:spacing w:val="-6"/>
          <w:sz w:val="22"/>
          <w:szCs w:val="22"/>
        </w:rPr>
        <w:t xml:space="preserve"> </w:t>
      </w:r>
      <w:r w:rsidRPr="00C45926">
        <w:rPr>
          <w:b w:val="0"/>
          <w:sz w:val="22"/>
          <w:szCs w:val="22"/>
        </w:rPr>
        <w:t>letter</w:t>
      </w:r>
      <w:r w:rsidRPr="00C45926">
        <w:rPr>
          <w:b w:val="0"/>
          <w:spacing w:val="-2"/>
          <w:sz w:val="22"/>
          <w:szCs w:val="22"/>
        </w:rPr>
        <w:t xml:space="preserve"> </w:t>
      </w:r>
      <w:r w:rsidRPr="00C45926">
        <w:rPr>
          <w:b w:val="0"/>
          <w:sz w:val="22"/>
          <w:szCs w:val="22"/>
        </w:rPr>
        <w:t>is</w:t>
      </w:r>
      <w:r w:rsidRPr="00C45926">
        <w:rPr>
          <w:b w:val="0"/>
          <w:spacing w:val="-6"/>
          <w:sz w:val="22"/>
          <w:szCs w:val="22"/>
        </w:rPr>
        <w:t xml:space="preserve"> </w:t>
      </w:r>
      <w:r w:rsidRPr="00C45926">
        <w:rPr>
          <w:b w:val="0"/>
          <w:sz w:val="22"/>
          <w:szCs w:val="22"/>
        </w:rPr>
        <w:t>for</w:t>
      </w:r>
      <w:r w:rsidRPr="00C45926">
        <w:rPr>
          <w:b w:val="0"/>
          <w:spacing w:val="-1"/>
          <w:sz w:val="22"/>
          <w:szCs w:val="22"/>
        </w:rPr>
        <w:t xml:space="preserve"> </w:t>
      </w:r>
      <w:r w:rsidRPr="00C45926">
        <w:rPr>
          <w:b w:val="0"/>
          <w:sz w:val="22"/>
          <w:szCs w:val="22"/>
        </w:rPr>
        <w:t>informational purposes</w:t>
      </w:r>
      <w:r w:rsidRPr="00C45926">
        <w:rPr>
          <w:b w:val="0"/>
          <w:spacing w:val="-6"/>
          <w:sz w:val="22"/>
          <w:szCs w:val="22"/>
        </w:rPr>
        <w:t xml:space="preserve"> </w:t>
      </w:r>
      <w:r w:rsidRPr="00C45926">
        <w:rPr>
          <w:b w:val="0"/>
          <w:sz w:val="22"/>
          <w:szCs w:val="22"/>
        </w:rPr>
        <w:t>only.</w:t>
      </w:r>
      <w:r w:rsidRPr="00C45926">
        <w:rPr>
          <w:b w:val="0"/>
          <w:spacing w:val="-1"/>
          <w:sz w:val="22"/>
          <w:szCs w:val="22"/>
        </w:rPr>
        <w:t xml:space="preserve"> </w:t>
      </w:r>
      <w:r w:rsidRPr="00C45926">
        <w:rPr>
          <w:b w:val="0"/>
          <w:sz w:val="22"/>
          <w:szCs w:val="22"/>
        </w:rPr>
        <w:t>Use</w:t>
      </w:r>
      <w:r w:rsidRPr="00C45926">
        <w:rPr>
          <w:b w:val="0"/>
          <w:spacing w:val="-6"/>
          <w:sz w:val="22"/>
          <w:szCs w:val="22"/>
        </w:rPr>
        <w:t xml:space="preserve"> </w:t>
      </w:r>
      <w:r w:rsidRPr="00C45926">
        <w:rPr>
          <w:b w:val="0"/>
          <w:sz w:val="22"/>
          <w:szCs w:val="22"/>
        </w:rPr>
        <w:t>of</w:t>
      </w:r>
      <w:r w:rsidRPr="00C45926">
        <w:rPr>
          <w:b w:val="0"/>
          <w:spacing w:val="-2"/>
          <w:sz w:val="22"/>
          <w:szCs w:val="22"/>
        </w:rPr>
        <w:t xml:space="preserve"> </w:t>
      </w:r>
      <w:r w:rsidRPr="00C45926">
        <w:rPr>
          <w:b w:val="0"/>
          <w:sz w:val="22"/>
          <w:szCs w:val="22"/>
        </w:rPr>
        <w:t>this</w:t>
      </w:r>
      <w:r w:rsidRPr="00C45926">
        <w:rPr>
          <w:b w:val="0"/>
          <w:spacing w:val="-1"/>
          <w:sz w:val="22"/>
          <w:szCs w:val="22"/>
        </w:rPr>
        <w:t xml:space="preserve"> </w:t>
      </w:r>
      <w:r w:rsidRPr="00C45926">
        <w:rPr>
          <w:b w:val="0"/>
          <w:sz w:val="22"/>
          <w:szCs w:val="22"/>
        </w:rPr>
        <w:t>information</w:t>
      </w:r>
      <w:r w:rsidRPr="00C45926">
        <w:rPr>
          <w:b w:val="0"/>
          <w:spacing w:val="-7"/>
          <w:sz w:val="22"/>
          <w:szCs w:val="22"/>
        </w:rPr>
        <w:t xml:space="preserve"> </w:t>
      </w:r>
      <w:r w:rsidRPr="00C45926">
        <w:rPr>
          <w:b w:val="0"/>
          <w:sz w:val="22"/>
          <w:szCs w:val="22"/>
        </w:rPr>
        <w:t>does</w:t>
      </w:r>
      <w:r w:rsidRPr="00C45926">
        <w:rPr>
          <w:b w:val="0"/>
          <w:spacing w:val="-1"/>
          <w:sz w:val="22"/>
          <w:szCs w:val="22"/>
        </w:rPr>
        <w:t xml:space="preserve"> </w:t>
      </w:r>
      <w:r w:rsidRPr="00C45926">
        <w:rPr>
          <w:b w:val="0"/>
          <w:sz w:val="22"/>
          <w:szCs w:val="22"/>
        </w:rPr>
        <w:t>not</w:t>
      </w:r>
      <w:r w:rsidRPr="00C45926">
        <w:rPr>
          <w:b w:val="0"/>
          <w:spacing w:val="-2"/>
          <w:sz w:val="22"/>
          <w:szCs w:val="22"/>
        </w:rPr>
        <w:t xml:space="preserve"> </w:t>
      </w:r>
      <w:r w:rsidRPr="00C45926">
        <w:rPr>
          <w:b w:val="0"/>
          <w:sz w:val="22"/>
          <w:szCs w:val="22"/>
        </w:rPr>
        <w:t>constitute medical</w:t>
      </w:r>
      <w:r w:rsidRPr="00C45926">
        <w:rPr>
          <w:b w:val="0"/>
          <w:spacing w:val="-4"/>
          <w:sz w:val="22"/>
          <w:szCs w:val="22"/>
        </w:rPr>
        <w:t xml:space="preserve"> </w:t>
      </w:r>
      <w:r w:rsidRPr="00C45926">
        <w:rPr>
          <w:b w:val="0"/>
          <w:sz w:val="22"/>
          <w:szCs w:val="22"/>
        </w:rPr>
        <w:t>or</w:t>
      </w:r>
      <w:r w:rsidRPr="00C45926">
        <w:rPr>
          <w:b w:val="0"/>
          <w:spacing w:val="-7"/>
          <w:sz w:val="22"/>
          <w:szCs w:val="22"/>
        </w:rPr>
        <w:t xml:space="preserve"> </w:t>
      </w:r>
      <w:r w:rsidRPr="00C45926">
        <w:rPr>
          <w:b w:val="0"/>
          <w:sz w:val="22"/>
          <w:szCs w:val="22"/>
        </w:rPr>
        <w:t>legal</w:t>
      </w:r>
      <w:r w:rsidRPr="00C45926">
        <w:rPr>
          <w:b w:val="0"/>
          <w:spacing w:val="-4"/>
          <w:sz w:val="22"/>
          <w:szCs w:val="22"/>
        </w:rPr>
        <w:t xml:space="preserve"> </w:t>
      </w:r>
      <w:r w:rsidRPr="00C45926">
        <w:rPr>
          <w:b w:val="0"/>
          <w:sz w:val="22"/>
          <w:szCs w:val="22"/>
        </w:rPr>
        <w:t>advice</w:t>
      </w:r>
      <w:r w:rsidRPr="00C45926">
        <w:rPr>
          <w:b w:val="0"/>
          <w:spacing w:val="-10"/>
          <w:sz w:val="22"/>
          <w:szCs w:val="22"/>
        </w:rPr>
        <w:t xml:space="preserve"> </w:t>
      </w:r>
      <w:r w:rsidRPr="00C45926">
        <w:rPr>
          <w:b w:val="0"/>
          <w:sz w:val="22"/>
          <w:szCs w:val="22"/>
        </w:rPr>
        <w:t>and</w:t>
      </w:r>
      <w:r w:rsidRPr="00C45926">
        <w:rPr>
          <w:b w:val="0"/>
          <w:spacing w:val="-6"/>
          <w:sz w:val="22"/>
          <w:szCs w:val="22"/>
        </w:rPr>
        <w:t xml:space="preserve"> </w:t>
      </w:r>
      <w:r w:rsidRPr="00C45926">
        <w:rPr>
          <w:b w:val="0"/>
          <w:sz w:val="22"/>
          <w:szCs w:val="22"/>
        </w:rPr>
        <w:t>does</w:t>
      </w:r>
      <w:r w:rsidRPr="00C45926">
        <w:rPr>
          <w:b w:val="0"/>
          <w:spacing w:val="-10"/>
          <w:sz w:val="22"/>
          <w:szCs w:val="22"/>
        </w:rPr>
        <w:t xml:space="preserve"> </w:t>
      </w:r>
      <w:r w:rsidRPr="00C45926">
        <w:rPr>
          <w:b w:val="0"/>
          <w:sz w:val="22"/>
          <w:szCs w:val="22"/>
        </w:rPr>
        <w:t>not</w:t>
      </w:r>
      <w:r w:rsidRPr="00C45926">
        <w:rPr>
          <w:b w:val="0"/>
          <w:spacing w:val="-5"/>
          <w:sz w:val="22"/>
          <w:szCs w:val="22"/>
        </w:rPr>
        <w:t xml:space="preserve"> </w:t>
      </w:r>
      <w:r w:rsidRPr="00C45926">
        <w:rPr>
          <w:b w:val="0"/>
          <w:sz w:val="22"/>
          <w:szCs w:val="22"/>
        </w:rPr>
        <w:t>guarantee</w:t>
      </w:r>
      <w:r w:rsidRPr="00C45926">
        <w:rPr>
          <w:b w:val="0"/>
          <w:spacing w:val="-4"/>
          <w:sz w:val="22"/>
          <w:szCs w:val="22"/>
        </w:rPr>
        <w:t xml:space="preserve"> </w:t>
      </w:r>
      <w:r w:rsidRPr="00C45926">
        <w:rPr>
          <w:b w:val="0"/>
          <w:sz w:val="22"/>
          <w:szCs w:val="22"/>
        </w:rPr>
        <w:t>coverage.</w:t>
      </w:r>
      <w:r w:rsidRPr="00C45926">
        <w:rPr>
          <w:b w:val="0"/>
          <w:spacing w:val="-9"/>
          <w:sz w:val="22"/>
          <w:szCs w:val="22"/>
        </w:rPr>
        <w:t xml:space="preserve"> </w:t>
      </w:r>
      <w:r w:rsidRPr="00C45926">
        <w:rPr>
          <w:b w:val="0"/>
          <w:sz w:val="22"/>
          <w:szCs w:val="22"/>
        </w:rPr>
        <w:t>It</w:t>
      </w:r>
      <w:r w:rsidRPr="00C45926">
        <w:rPr>
          <w:b w:val="0"/>
          <w:spacing w:val="-11"/>
          <w:sz w:val="22"/>
          <w:szCs w:val="22"/>
        </w:rPr>
        <w:t xml:space="preserve"> </w:t>
      </w:r>
      <w:r w:rsidRPr="00C45926">
        <w:rPr>
          <w:b w:val="0"/>
          <w:sz w:val="22"/>
          <w:szCs w:val="22"/>
        </w:rPr>
        <w:t>is</w:t>
      </w:r>
      <w:r w:rsidRPr="00C45926">
        <w:rPr>
          <w:b w:val="0"/>
          <w:spacing w:val="-5"/>
          <w:sz w:val="22"/>
          <w:szCs w:val="22"/>
        </w:rPr>
        <w:t xml:space="preserve"> </w:t>
      </w:r>
      <w:r w:rsidRPr="00C45926">
        <w:rPr>
          <w:b w:val="0"/>
          <w:sz w:val="22"/>
          <w:szCs w:val="22"/>
        </w:rPr>
        <w:t>not</w:t>
      </w:r>
      <w:r w:rsidRPr="00C45926">
        <w:rPr>
          <w:b w:val="0"/>
          <w:spacing w:val="-10"/>
          <w:sz w:val="22"/>
          <w:szCs w:val="22"/>
        </w:rPr>
        <w:t xml:space="preserve"> </w:t>
      </w:r>
      <w:r w:rsidRPr="00C45926">
        <w:rPr>
          <w:b w:val="0"/>
          <w:sz w:val="22"/>
          <w:szCs w:val="22"/>
        </w:rPr>
        <w:t>intended</w:t>
      </w:r>
      <w:r w:rsidRPr="00C45926">
        <w:rPr>
          <w:b w:val="0"/>
          <w:spacing w:val="-10"/>
          <w:sz w:val="22"/>
          <w:szCs w:val="22"/>
        </w:rPr>
        <w:t xml:space="preserve"> </w:t>
      </w:r>
      <w:r w:rsidRPr="00C45926">
        <w:rPr>
          <w:b w:val="0"/>
          <w:sz w:val="22"/>
          <w:szCs w:val="22"/>
        </w:rPr>
        <w:t>to</w:t>
      </w:r>
      <w:r w:rsidRPr="00C45926">
        <w:rPr>
          <w:b w:val="0"/>
          <w:spacing w:val="-6"/>
          <w:sz w:val="22"/>
          <w:szCs w:val="22"/>
        </w:rPr>
        <w:t xml:space="preserve"> </w:t>
      </w:r>
      <w:r w:rsidRPr="00C45926">
        <w:rPr>
          <w:b w:val="0"/>
          <w:sz w:val="22"/>
          <w:szCs w:val="22"/>
        </w:rPr>
        <w:t>be</w:t>
      </w:r>
      <w:r w:rsidRPr="00C45926">
        <w:rPr>
          <w:b w:val="0"/>
          <w:spacing w:val="-10"/>
          <w:sz w:val="22"/>
          <w:szCs w:val="22"/>
        </w:rPr>
        <w:t xml:space="preserve"> </w:t>
      </w:r>
      <w:r w:rsidRPr="00C45926">
        <w:rPr>
          <w:b w:val="0"/>
          <w:sz w:val="22"/>
          <w:szCs w:val="22"/>
        </w:rPr>
        <w:t>a substitute for, or an influence on, the independent clinical decision of the prescriber.</w:t>
      </w:r>
      <w:r w:rsidR="00110487" w:rsidRPr="00110487">
        <w:t xml:space="preserve"> </w:t>
      </w:r>
      <w:r w:rsidR="00110487" w:rsidRPr="00110487">
        <w:rPr>
          <w:b w:val="0"/>
          <w:sz w:val="22"/>
          <w:szCs w:val="22"/>
        </w:rPr>
        <w:t>Health plan requirements may vary. Please confirm the specific information required by your patient’s health plan to ensure you are providing accurate and complete information.</w:t>
      </w:r>
    </w:p>
    <w:p w14:paraId="51D83202" w14:textId="77777777" w:rsidR="0069418C" w:rsidRPr="0069418C" w:rsidRDefault="0069418C" w:rsidP="004915B0">
      <w:pPr>
        <w:ind w:right="1556"/>
        <w:rPr>
          <w:b/>
        </w:rPr>
      </w:pPr>
    </w:p>
    <w:p w14:paraId="4FDFC88A" w14:textId="3A6BBA55" w:rsidR="00E62149" w:rsidRPr="00C45926" w:rsidRDefault="00000000">
      <w:pPr>
        <w:ind w:left="380" w:right="1556"/>
        <w:rPr>
          <w:b/>
          <w:color w:val="000000" w:themeColor="text1"/>
        </w:rPr>
      </w:pPr>
      <w:r w:rsidRPr="0069418C">
        <w:rPr>
          <w:b/>
        </w:rPr>
        <w:t>P</w:t>
      </w:r>
      <w:r w:rsidRPr="00AC2388">
        <w:rPr>
          <w:b/>
          <w:color w:val="000000" w:themeColor="text1"/>
        </w:rPr>
        <w:t xml:space="preserve">lease see Important Safety Information on pages 3-5, and full </w:t>
      </w:r>
      <w:hyperlink r:id="rId7">
        <w:r w:rsidR="00E62149" w:rsidRPr="00AC2388">
          <w:rPr>
            <w:b/>
            <w:color w:val="000000" w:themeColor="text1"/>
            <w:u w:val="single"/>
          </w:rPr>
          <w:t>Prescribing</w:t>
        </w:r>
        <w:r w:rsidR="00E62149" w:rsidRPr="00A771A3">
          <w:rPr>
            <w:b/>
            <w:color w:val="000000" w:themeColor="text1"/>
          </w:rPr>
          <w:t xml:space="preserve"> </w:t>
        </w:r>
        <w:r w:rsidR="00E62149" w:rsidRPr="00AC2388">
          <w:rPr>
            <w:b/>
            <w:color w:val="000000" w:themeColor="text1"/>
            <w:u w:val="single"/>
          </w:rPr>
          <w:t>Information</w:t>
        </w:r>
        <w:r w:rsidR="00E62149" w:rsidRPr="00AC2388">
          <w:rPr>
            <w:b/>
            <w:color w:val="000000" w:themeColor="text1"/>
          </w:rPr>
          <w:t>,</w:t>
        </w:r>
      </w:hyperlink>
      <w:r w:rsidRPr="00AC2388">
        <w:rPr>
          <w:b/>
          <w:color w:val="000000" w:themeColor="text1"/>
        </w:rPr>
        <w:t xml:space="preserve"> including</w:t>
      </w:r>
      <w:r w:rsidRPr="00AC2388">
        <w:rPr>
          <w:b/>
          <w:color w:val="000000" w:themeColor="text1"/>
          <w:spacing w:val="-8"/>
        </w:rPr>
        <w:t xml:space="preserve"> </w:t>
      </w:r>
      <w:r w:rsidRPr="00AC2388">
        <w:rPr>
          <w:b/>
          <w:color w:val="000000" w:themeColor="text1"/>
        </w:rPr>
        <w:t>Boxed</w:t>
      </w:r>
      <w:r w:rsidRPr="00AC2388">
        <w:rPr>
          <w:b/>
          <w:color w:val="000000" w:themeColor="text1"/>
          <w:spacing w:val="-8"/>
        </w:rPr>
        <w:t xml:space="preserve"> </w:t>
      </w:r>
      <w:r w:rsidRPr="00AC2388">
        <w:rPr>
          <w:b/>
          <w:color w:val="000000" w:themeColor="text1"/>
        </w:rPr>
        <w:t>WARNING</w:t>
      </w:r>
      <w:r w:rsidRPr="00AC2388">
        <w:rPr>
          <w:b/>
          <w:color w:val="000000" w:themeColor="text1"/>
          <w:spacing w:val="-6"/>
        </w:rPr>
        <w:t xml:space="preserve"> </w:t>
      </w:r>
      <w:r w:rsidRPr="00AC2388">
        <w:rPr>
          <w:b/>
          <w:color w:val="000000" w:themeColor="text1"/>
        </w:rPr>
        <w:t>regarding</w:t>
      </w:r>
      <w:r w:rsidRPr="00AC2388">
        <w:rPr>
          <w:b/>
          <w:color w:val="000000" w:themeColor="text1"/>
          <w:spacing w:val="-3"/>
        </w:rPr>
        <w:t xml:space="preserve"> </w:t>
      </w:r>
      <w:r w:rsidRPr="00AC2388">
        <w:rPr>
          <w:b/>
          <w:color w:val="000000" w:themeColor="text1"/>
        </w:rPr>
        <w:t>serious</w:t>
      </w:r>
      <w:r w:rsidRPr="00AC2388">
        <w:rPr>
          <w:b/>
          <w:color w:val="000000" w:themeColor="text1"/>
          <w:spacing w:val="-7"/>
        </w:rPr>
        <w:t xml:space="preserve"> </w:t>
      </w:r>
      <w:r w:rsidRPr="00AC2388">
        <w:rPr>
          <w:b/>
          <w:color w:val="000000" w:themeColor="text1"/>
        </w:rPr>
        <w:t>infections</w:t>
      </w:r>
      <w:r w:rsidRPr="00AC2388">
        <w:rPr>
          <w:b/>
          <w:color w:val="000000" w:themeColor="text1"/>
          <w:spacing w:val="-7"/>
        </w:rPr>
        <w:t xml:space="preserve"> </w:t>
      </w:r>
      <w:r w:rsidRPr="00AC2388">
        <w:rPr>
          <w:b/>
          <w:color w:val="000000" w:themeColor="text1"/>
        </w:rPr>
        <w:t>caused</w:t>
      </w:r>
      <w:r w:rsidRPr="00AC2388">
        <w:rPr>
          <w:b/>
          <w:color w:val="000000" w:themeColor="text1"/>
          <w:spacing w:val="-8"/>
        </w:rPr>
        <w:t xml:space="preserve"> </w:t>
      </w:r>
      <w:r w:rsidRPr="00AC2388">
        <w:rPr>
          <w:b/>
          <w:color w:val="000000" w:themeColor="text1"/>
        </w:rPr>
        <w:t>by</w:t>
      </w:r>
      <w:r w:rsidRPr="00AC2388">
        <w:rPr>
          <w:b/>
          <w:color w:val="000000" w:themeColor="text1"/>
          <w:spacing w:val="-2"/>
        </w:rPr>
        <w:t xml:space="preserve"> </w:t>
      </w:r>
      <w:r w:rsidRPr="00AC2388">
        <w:rPr>
          <w:b/>
          <w:color w:val="000000" w:themeColor="text1"/>
        </w:rPr>
        <w:t>encapsulated</w:t>
      </w:r>
      <w:r w:rsidRPr="00AC2388">
        <w:rPr>
          <w:b/>
          <w:color w:val="000000" w:themeColor="text1"/>
          <w:spacing w:val="-3"/>
        </w:rPr>
        <w:t xml:space="preserve"> </w:t>
      </w:r>
      <w:r w:rsidRPr="00AC2388">
        <w:rPr>
          <w:b/>
          <w:color w:val="000000" w:themeColor="text1"/>
        </w:rPr>
        <w:t xml:space="preserve">bacteria, and </w:t>
      </w:r>
      <w:hyperlink r:id="rId8">
        <w:r w:rsidR="00E62149" w:rsidRPr="00AC2388">
          <w:rPr>
            <w:b/>
            <w:color w:val="000000" w:themeColor="text1"/>
            <w:u w:val="single"/>
          </w:rPr>
          <w:t>Medication Guide</w:t>
        </w:r>
        <w:r w:rsidR="00E62149" w:rsidRPr="00AC2388">
          <w:rPr>
            <w:b/>
            <w:color w:val="000000" w:themeColor="text1"/>
          </w:rPr>
          <w:t>.</w:t>
        </w:r>
      </w:hyperlink>
    </w:p>
    <w:p w14:paraId="66050E1A" w14:textId="77777777" w:rsidR="00C45926" w:rsidRPr="00C45926" w:rsidRDefault="00C45926">
      <w:pPr>
        <w:pStyle w:val="BodyText"/>
        <w:ind w:left="380"/>
        <w:rPr>
          <w:color w:val="000000" w:themeColor="text1"/>
          <w:spacing w:val="-2"/>
          <w:sz w:val="22"/>
          <w:szCs w:val="22"/>
        </w:rPr>
      </w:pPr>
    </w:p>
    <w:p w14:paraId="379AF7BD" w14:textId="77777777" w:rsidR="00C45926" w:rsidRDefault="00C45926">
      <w:pPr>
        <w:pStyle w:val="BodyText"/>
        <w:ind w:left="380"/>
        <w:rPr>
          <w:color w:val="FF40FF"/>
          <w:spacing w:val="-2"/>
          <w:sz w:val="22"/>
          <w:szCs w:val="22"/>
        </w:rPr>
      </w:pPr>
    </w:p>
    <w:p w14:paraId="6F08B227" w14:textId="5D988FC5" w:rsidR="00C45926" w:rsidRDefault="00C45926">
      <w:pPr>
        <w:pStyle w:val="BodyText"/>
        <w:ind w:left="380"/>
        <w:rPr>
          <w:color w:val="FF40FF"/>
          <w:spacing w:val="-2"/>
          <w:sz w:val="22"/>
          <w:szCs w:val="22"/>
        </w:rPr>
      </w:pPr>
      <w:r>
        <w:rPr>
          <w:noProof/>
          <w:color w:val="000000" w:themeColor="text1"/>
        </w:rPr>
        <mc:AlternateContent>
          <mc:Choice Requires="wps">
            <w:drawing>
              <wp:anchor distT="0" distB="0" distL="114300" distR="114300" simplePos="0" relativeHeight="487589888" behindDoc="0" locked="0" layoutInCell="1" allowOverlap="1" wp14:anchorId="40D071CD" wp14:editId="17AA9B45">
                <wp:simplePos x="0" y="0"/>
                <wp:positionH relativeFrom="column">
                  <wp:posOffset>0</wp:posOffset>
                </wp:positionH>
                <wp:positionV relativeFrom="paragraph">
                  <wp:posOffset>12065</wp:posOffset>
                </wp:positionV>
                <wp:extent cx="6438265" cy="0"/>
                <wp:effectExtent l="0" t="12700" r="13335" b="12700"/>
                <wp:wrapNone/>
                <wp:docPr id="1765152507" name="Straight Connector 7"/>
                <wp:cNvGraphicFramePr/>
                <a:graphic xmlns:a="http://schemas.openxmlformats.org/drawingml/2006/main">
                  <a:graphicData uri="http://schemas.microsoft.com/office/word/2010/wordprocessingShape">
                    <wps:wsp>
                      <wps:cNvCnPr/>
                      <wps:spPr>
                        <a:xfrm>
                          <a:off x="0" y="0"/>
                          <a:ext cx="6438265"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918CD" id="Straight Connector 7" o:spid="_x0000_s1026" style="position:absolute;z-index:48758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506.9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" strokecolor="black [3213]" strokeweight="2.25pt">
                <v:stroke dashstyle="dash"/>
              </v:line>
            </w:pict>
          </mc:Fallback>
        </mc:AlternateContent>
      </w:r>
    </w:p>
    <w:p w14:paraId="14EE9ED5" w14:textId="4F1EE374" w:rsidR="00E62149" w:rsidRPr="0069418C" w:rsidRDefault="00000000">
      <w:pPr>
        <w:pStyle w:val="BodyText"/>
        <w:ind w:left="380"/>
        <w:rPr>
          <w:sz w:val="22"/>
          <w:szCs w:val="22"/>
        </w:rPr>
      </w:pPr>
      <w:r w:rsidRPr="0069418C">
        <w:rPr>
          <w:color w:val="FF40FF"/>
          <w:spacing w:val="-2"/>
          <w:sz w:val="22"/>
          <w:szCs w:val="22"/>
        </w:rPr>
        <w:t>[Date]</w:t>
      </w:r>
    </w:p>
    <w:p w14:paraId="21500695" w14:textId="276FC226" w:rsidR="00E62149" w:rsidRPr="00040D00" w:rsidRDefault="00000000" w:rsidP="00040D00">
      <w:pPr>
        <w:pStyle w:val="BodyText"/>
        <w:ind w:left="380"/>
        <w:rPr>
          <w:color w:val="FF40FF"/>
          <w:spacing w:val="-2"/>
          <w:sz w:val="22"/>
          <w:szCs w:val="22"/>
        </w:rPr>
      </w:pPr>
      <w:r w:rsidRPr="0069418C">
        <w:rPr>
          <w:color w:val="FF40FF"/>
          <w:spacing w:val="-2"/>
          <w:sz w:val="22"/>
          <w:szCs w:val="22"/>
        </w:rPr>
        <w:t>[Payer</w:t>
      </w:r>
      <w:r w:rsidRPr="00040D00">
        <w:rPr>
          <w:color w:val="FF40FF"/>
          <w:spacing w:val="-2"/>
          <w:sz w:val="22"/>
          <w:szCs w:val="22"/>
        </w:rPr>
        <w:t xml:space="preserve"> </w:t>
      </w:r>
      <w:r w:rsidRPr="0069418C">
        <w:rPr>
          <w:color w:val="FF40FF"/>
          <w:spacing w:val="-2"/>
          <w:sz w:val="22"/>
          <w:szCs w:val="22"/>
        </w:rPr>
        <w:t>Medical/Pharmacy</w:t>
      </w:r>
      <w:r w:rsidRPr="00040D00">
        <w:rPr>
          <w:color w:val="FF40FF"/>
          <w:spacing w:val="-2"/>
          <w:sz w:val="22"/>
          <w:szCs w:val="22"/>
        </w:rPr>
        <w:t xml:space="preserve"> </w:t>
      </w:r>
      <w:r w:rsidRPr="0069418C">
        <w:rPr>
          <w:color w:val="FF40FF"/>
          <w:spacing w:val="-2"/>
          <w:sz w:val="22"/>
          <w:szCs w:val="22"/>
        </w:rPr>
        <w:t>Director/Contact</w:t>
      </w:r>
      <w:r w:rsidRPr="00040D00">
        <w:rPr>
          <w:color w:val="FF40FF"/>
          <w:spacing w:val="-2"/>
          <w:sz w:val="22"/>
          <w:szCs w:val="22"/>
        </w:rPr>
        <w:t xml:space="preserve"> </w:t>
      </w:r>
      <w:r w:rsidRPr="0069418C">
        <w:rPr>
          <w:color w:val="FF40FF"/>
          <w:spacing w:val="-2"/>
          <w:sz w:val="22"/>
          <w:szCs w:val="22"/>
        </w:rPr>
        <w:t>Name]</w:t>
      </w:r>
      <w:r w:rsidR="00040D00">
        <w:rPr>
          <w:color w:val="FF40FF"/>
          <w:spacing w:val="-2"/>
          <w:sz w:val="22"/>
          <w:szCs w:val="22"/>
        </w:rPr>
        <w:br/>
      </w:r>
      <w:r w:rsidRPr="00040D00">
        <w:rPr>
          <w:color w:val="FF40FF"/>
          <w:spacing w:val="-2"/>
          <w:sz w:val="22"/>
          <w:szCs w:val="22"/>
        </w:rPr>
        <w:t>[Payer Organization Name]</w:t>
      </w:r>
    </w:p>
    <w:p w14:paraId="16193442" w14:textId="669A7257" w:rsidR="00E62149" w:rsidRPr="00040D00" w:rsidRDefault="00000000" w:rsidP="00040D00">
      <w:pPr>
        <w:pStyle w:val="BodyText"/>
        <w:ind w:left="380"/>
        <w:rPr>
          <w:color w:val="FF40FF"/>
          <w:spacing w:val="-2"/>
          <w:sz w:val="22"/>
          <w:szCs w:val="22"/>
        </w:rPr>
      </w:pPr>
      <w:r w:rsidRPr="00040D00">
        <w:rPr>
          <w:color w:val="FF40FF"/>
          <w:spacing w:val="-2"/>
          <w:sz w:val="22"/>
          <w:szCs w:val="22"/>
        </w:rPr>
        <w:t>[Payer Street Address]</w:t>
      </w:r>
      <w:r w:rsidR="00040D00">
        <w:rPr>
          <w:color w:val="FF40FF"/>
          <w:spacing w:val="-2"/>
          <w:sz w:val="22"/>
          <w:szCs w:val="22"/>
        </w:rPr>
        <w:br/>
      </w:r>
      <w:r w:rsidRPr="0069418C">
        <w:rPr>
          <w:color w:val="FF40FF"/>
          <w:spacing w:val="-2"/>
          <w:sz w:val="22"/>
          <w:szCs w:val="22"/>
        </w:rPr>
        <w:t>[Payer</w:t>
      </w:r>
      <w:r w:rsidRPr="00040D00">
        <w:rPr>
          <w:color w:val="FF40FF"/>
          <w:spacing w:val="-2"/>
          <w:sz w:val="22"/>
          <w:szCs w:val="22"/>
        </w:rPr>
        <w:t xml:space="preserve"> </w:t>
      </w:r>
      <w:r w:rsidRPr="0069418C">
        <w:rPr>
          <w:color w:val="FF40FF"/>
          <w:spacing w:val="-2"/>
          <w:sz w:val="22"/>
          <w:szCs w:val="22"/>
        </w:rPr>
        <w:t>City,</w:t>
      </w:r>
      <w:r w:rsidRPr="00040D00">
        <w:rPr>
          <w:color w:val="FF40FF"/>
          <w:spacing w:val="-2"/>
          <w:sz w:val="22"/>
          <w:szCs w:val="22"/>
        </w:rPr>
        <w:t xml:space="preserve"> </w:t>
      </w:r>
      <w:r w:rsidRPr="0069418C">
        <w:rPr>
          <w:color w:val="FF40FF"/>
          <w:spacing w:val="-2"/>
          <w:sz w:val="22"/>
          <w:szCs w:val="22"/>
        </w:rPr>
        <w:t>State,</w:t>
      </w:r>
      <w:r w:rsidRPr="00040D00">
        <w:rPr>
          <w:color w:val="FF40FF"/>
          <w:spacing w:val="-2"/>
          <w:sz w:val="22"/>
          <w:szCs w:val="22"/>
        </w:rPr>
        <w:t xml:space="preserve"> </w:t>
      </w:r>
      <w:r w:rsidRPr="0069418C">
        <w:rPr>
          <w:color w:val="FF40FF"/>
          <w:spacing w:val="-2"/>
          <w:sz w:val="22"/>
          <w:szCs w:val="22"/>
        </w:rPr>
        <w:t>ZI</w:t>
      </w:r>
      <w:r w:rsidR="00040D00">
        <w:rPr>
          <w:color w:val="FF40FF"/>
          <w:spacing w:val="-2"/>
          <w:sz w:val="22"/>
          <w:szCs w:val="22"/>
        </w:rPr>
        <w:t xml:space="preserve">P </w:t>
      </w:r>
      <w:r w:rsidRPr="0069418C">
        <w:rPr>
          <w:color w:val="FF40FF"/>
          <w:spacing w:val="-2"/>
          <w:sz w:val="22"/>
          <w:szCs w:val="22"/>
        </w:rPr>
        <w:t>Code]</w:t>
      </w:r>
    </w:p>
    <w:p w14:paraId="427F27C0" w14:textId="77777777" w:rsidR="00EE2E7D" w:rsidRDefault="00EE2E7D" w:rsidP="00EE2E7D">
      <w:pPr>
        <w:pStyle w:val="BodyText"/>
        <w:ind w:left="380" w:right="1084"/>
        <w:rPr>
          <w:sz w:val="22"/>
          <w:szCs w:val="22"/>
        </w:rPr>
      </w:pPr>
    </w:p>
    <w:p w14:paraId="57799DA3" w14:textId="37DE8D72" w:rsidR="00EE2E7D" w:rsidRPr="00EE2E7D" w:rsidRDefault="00000000" w:rsidP="00EE2E7D">
      <w:pPr>
        <w:pStyle w:val="BodyText"/>
        <w:ind w:left="380" w:right="1084"/>
        <w:rPr>
          <w:b/>
          <w:bCs/>
          <w:sz w:val="22"/>
          <w:szCs w:val="22"/>
        </w:rPr>
      </w:pPr>
      <w:r w:rsidRPr="00EE2E7D">
        <w:rPr>
          <w:b/>
          <w:bCs/>
          <w:sz w:val="22"/>
          <w:szCs w:val="22"/>
        </w:rPr>
        <w:t xml:space="preserve">ATTENTION: </w:t>
      </w:r>
      <w:r w:rsidR="00110487" w:rsidRPr="00110487">
        <w:rPr>
          <w:b/>
          <w:bCs/>
          <w:sz w:val="22"/>
          <w:szCs w:val="22"/>
        </w:rPr>
        <w:t>Prior Authorization Denials/Appeals</w:t>
      </w:r>
    </w:p>
    <w:p w14:paraId="1B17C639" w14:textId="2B88E933" w:rsidR="00EE2E7D" w:rsidRDefault="00EE2E7D" w:rsidP="00EE2E7D">
      <w:pPr>
        <w:pStyle w:val="BodyText"/>
        <w:ind w:left="380" w:right="1084"/>
        <w:rPr>
          <w:sz w:val="22"/>
          <w:szCs w:val="22"/>
        </w:rPr>
      </w:pPr>
    </w:p>
    <w:p w14:paraId="75165FA3" w14:textId="53B997F1" w:rsidR="006F5BDB" w:rsidRPr="00A771A3" w:rsidRDefault="00000000" w:rsidP="00AC2388">
      <w:pPr>
        <w:pStyle w:val="BodyText"/>
        <w:ind w:left="380" w:right="1084"/>
        <w:rPr>
          <w:color w:val="000000" w:themeColor="text1"/>
          <w:sz w:val="22"/>
          <w:szCs w:val="22"/>
        </w:rPr>
      </w:pPr>
      <w:r w:rsidRPr="00871DDB">
        <w:rPr>
          <w:b/>
          <w:bCs/>
          <w:color w:val="000000" w:themeColor="text1"/>
          <w:sz w:val="22"/>
          <w:szCs w:val="22"/>
        </w:rPr>
        <w:t>R</w:t>
      </w:r>
      <w:r w:rsidR="00313ECC" w:rsidRPr="00871DDB">
        <w:rPr>
          <w:b/>
          <w:bCs/>
          <w:color w:val="000000" w:themeColor="text1"/>
          <w:sz w:val="22"/>
          <w:szCs w:val="22"/>
        </w:rPr>
        <w:t>e</w:t>
      </w:r>
      <w:r w:rsidRPr="00871DDB">
        <w:rPr>
          <w:b/>
          <w:bCs/>
          <w:color w:val="000000" w:themeColor="text1"/>
          <w:sz w:val="22"/>
          <w:szCs w:val="22"/>
        </w:rPr>
        <w:t>:</w:t>
      </w:r>
      <w:r w:rsidRPr="00871DDB">
        <w:rPr>
          <w:color w:val="000000" w:themeColor="text1"/>
          <w:sz w:val="22"/>
          <w:szCs w:val="22"/>
        </w:rPr>
        <w:t xml:space="preserve"> </w:t>
      </w:r>
      <w:r w:rsidRPr="00A771A3">
        <w:rPr>
          <w:color w:val="000000" w:themeColor="text1"/>
          <w:sz w:val="22"/>
          <w:szCs w:val="22"/>
        </w:rPr>
        <w:t>PA Denial for</w:t>
      </w:r>
      <w:r w:rsidR="00EE2E7D" w:rsidRPr="00A771A3">
        <w:rPr>
          <w:color w:val="000000" w:themeColor="text1"/>
          <w:sz w:val="22"/>
          <w:szCs w:val="22"/>
        </w:rPr>
        <w:t xml:space="preserve"> </w:t>
      </w:r>
      <w:r w:rsidRPr="00A771A3">
        <w:rPr>
          <w:color w:val="000000" w:themeColor="text1"/>
          <w:sz w:val="22"/>
          <w:szCs w:val="22"/>
        </w:rPr>
        <w:t>EMPAVELI</w:t>
      </w:r>
      <w:r w:rsidRPr="00A771A3">
        <w:rPr>
          <w:color w:val="000000" w:themeColor="text1"/>
          <w:sz w:val="22"/>
          <w:szCs w:val="22"/>
          <w:vertAlign w:val="superscript"/>
        </w:rPr>
        <w:t>®</w:t>
      </w:r>
      <w:r w:rsidR="00EE2E7D" w:rsidRPr="00A771A3">
        <w:rPr>
          <w:color w:val="000000" w:themeColor="text1"/>
          <w:sz w:val="22"/>
          <w:szCs w:val="22"/>
        </w:rPr>
        <w:t xml:space="preserve"> </w:t>
      </w:r>
      <w:r w:rsidRPr="00A771A3">
        <w:rPr>
          <w:color w:val="000000" w:themeColor="text1"/>
          <w:sz w:val="22"/>
          <w:szCs w:val="22"/>
        </w:rPr>
        <w:t>(pegcetacoplan) for PNH</w:t>
      </w:r>
    </w:p>
    <w:p w14:paraId="10E4A08B" w14:textId="55108049" w:rsidR="00E62149" w:rsidRPr="00AC2388" w:rsidRDefault="00000000" w:rsidP="00AC2388">
      <w:pPr>
        <w:ind w:firstLine="380"/>
        <w:rPr>
          <w:b/>
          <w:bCs/>
        </w:rPr>
      </w:pPr>
      <w:r w:rsidRPr="00AC2388">
        <w:rPr>
          <w:b/>
          <w:bCs/>
        </w:rPr>
        <w:t xml:space="preserve">Patient: </w:t>
      </w:r>
      <w:r w:rsidRPr="00AC2388">
        <w:rPr>
          <w:color w:val="FF40FF"/>
        </w:rPr>
        <w:t>[Patient First Name] [Patient Last Name]</w:t>
      </w:r>
    </w:p>
    <w:p w14:paraId="2DEFBBFB" w14:textId="77777777" w:rsidR="00E62149" w:rsidRPr="0069418C" w:rsidRDefault="00000000">
      <w:pPr>
        <w:spacing w:before="20"/>
        <w:ind w:left="380"/>
      </w:pPr>
      <w:r w:rsidRPr="0069418C">
        <w:rPr>
          <w:b/>
        </w:rPr>
        <w:t>Patient</w:t>
      </w:r>
      <w:r w:rsidRPr="0069418C">
        <w:rPr>
          <w:b/>
          <w:spacing w:val="-5"/>
        </w:rPr>
        <w:t xml:space="preserve"> </w:t>
      </w:r>
      <w:r w:rsidRPr="0069418C">
        <w:rPr>
          <w:b/>
        </w:rPr>
        <w:t>Date of</w:t>
      </w:r>
      <w:r w:rsidRPr="0069418C">
        <w:rPr>
          <w:b/>
          <w:spacing w:val="-4"/>
        </w:rPr>
        <w:t xml:space="preserve"> </w:t>
      </w:r>
      <w:r w:rsidRPr="0069418C">
        <w:rPr>
          <w:b/>
        </w:rPr>
        <w:t>Birth:</w:t>
      </w:r>
      <w:r w:rsidRPr="0069418C">
        <w:rPr>
          <w:b/>
          <w:spacing w:val="-5"/>
        </w:rPr>
        <w:t xml:space="preserve"> </w:t>
      </w:r>
      <w:r w:rsidRPr="0069418C">
        <w:rPr>
          <w:color w:val="FF40FF"/>
        </w:rPr>
        <w:t>[Patient</w:t>
      </w:r>
      <w:r w:rsidRPr="0069418C">
        <w:rPr>
          <w:color w:val="FF40FF"/>
          <w:spacing w:val="-4"/>
        </w:rPr>
        <w:t xml:space="preserve"> </w:t>
      </w:r>
      <w:r w:rsidRPr="0069418C">
        <w:rPr>
          <w:color w:val="FF40FF"/>
        </w:rPr>
        <w:t>Date</w:t>
      </w:r>
      <w:r w:rsidRPr="0069418C">
        <w:rPr>
          <w:color w:val="FF40FF"/>
          <w:spacing w:val="-1"/>
        </w:rPr>
        <w:t xml:space="preserve"> </w:t>
      </w:r>
      <w:r w:rsidRPr="0069418C">
        <w:rPr>
          <w:color w:val="FF40FF"/>
        </w:rPr>
        <w:t>of</w:t>
      </w:r>
      <w:r w:rsidRPr="0069418C">
        <w:rPr>
          <w:color w:val="FF40FF"/>
          <w:spacing w:val="-4"/>
        </w:rPr>
        <w:t xml:space="preserve"> </w:t>
      </w:r>
      <w:r w:rsidRPr="0069418C">
        <w:rPr>
          <w:color w:val="FF40FF"/>
          <w:spacing w:val="-2"/>
        </w:rPr>
        <w:t>Birth]</w:t>
      </w:r>
    </w:p>
    <w:p w14:paraId="610B4A99" w14:textId="77777777" w:rsidR="00E62149" w:rsidRPr="00A45ABC" w:rsidRDefault="00000000" w:rsidP="00A45ABC">
      <w:pPr>
        <w:spacing w:before="20"/>
        <w:ind w:left="380"/>
        <w:rPr>
          <w:color w:val="FF40FF"/>
        </w:rPr>
      </w:pPr>
      <w:r w:rsidRPr="00A45ABC">
        <w:rPr>
          <w:b/>
        </w:rPr>
        <w:t xml:space="preserve">Policy ID/Group Number: </w:t>
      </w:r>
      <w:r w:rsidRPr="00A45ABC">
        <w:rPr>
          <w:color w:val="FF40FF"/>
        </w:rPr>
        <w:t>[Policy ID/Group Number]</w:t>
      </w:r>
    </w:p>
    <w:p w14:paraId="0939B530" w14:textId="0E34374B" w:rsidR="00E62149" w:rsidRPr="00A45ABC" w:rsidRDefault="00000000" w:rsidP="00A45ABC">
      <w:pPr>
        <w:spacing w:before="20"/>
        <w:ind w:left="380"/>
        <w:rPr>
          <w:color w:val="FF40FF"/>
        </w:rPr>
      </w:pPr>
      <w:r w:rsidRPr="00A45ABC">
        <w:rPr>
          <w:b/>
        </w:rPr>
        <w:t>Diagnosis</w:t>
      </w:r>
      <w:r w:rsidRPr="00A45ABC">
        <w:rPr>
          <w:b/>
          <w:bCs/>
          <w:color w:val="000000" w:themeColor="text1"/>
        </w:rPr>
        <w:t xml:space="preserve">: </w:t>
      </w:r>
      <w:r w:rsidRPr="00A45ABC">
        <w:rPr>
          <w:color w:val="FF40FF"/>
        </w:rPr>
        <w:t>[ICD-10-CM Code]</w:t>
      </w:r>
      <w:r w:rsidR="00A45ABC" w:rsidRPr="00A45ABC">
        <w:rPr>
          <w:color w:val="FF40FF"/>
        </w:rPr>
        <w:t xml:space="preserve"> </w:t>
      </w:r>
      <w:r w:rsidRPr="00A45ABC">
        <w:rPr>
          <w:color w:val="FF40FF"/>
        </w:rPr>
        <w:t xml:space="preserve">[Diagnosis] </w:t>
      </w:r>
      <w:r w:rsidR="00A45ABC" w:rsidRPr="00A45ABC">
        <w:rPr>
          <w:color w:val="FF40FF"/>
        </w:rPr>
        <w:br/>
      </w:r>
      <w:r w:rsidRPr="00A45ABC">
        <w:rPr>
          <w:b/>
        </w:rPr>
        <w:t xml:space="preserve">PA Reference Number: </w:t>
      </w:r>
      <w:r w:rsidRPr="00A45ABC">
        <w:rPr>
          <w:color w:val="FF40FF"/>
        </w:rPr>
        <w:t xml:space="preserve">[Reference Number] </w:t>
      </w:r>
      <w:r w:rsidR="00A45ABC" w:rsidRPr="00A45ABC">
        <w:rPr>
          <w:color w:val="FF40FF"/>
        </w:rPr>
        <w:br/>
      </w:r>
      <w:r w:rsidRPr="00A45ABC">
        <w:rPr>
          <w:b/>
        </w:rPr>
        <w:t xml:space="preserve">PA Submission Date: </w:t>
      </w:r>
      <w:r w:rsidRPr="00A45ABC">
        <w:rPr>
          <w:color w:val="FF40FF"/>
        </w:rPr>
        <w:t>[Submission Date]</w:t>
      </w:r>
      <w:r w:rsidR="00A45ABC" w:rsidRPr="00A45ABC">
        <w:rPr>
          <w:color w:val="FF40FF"/>
        </w:rPr>
        <w:br/>
      </w:r>
      <w:r w:rsidRPr="00A45ABC">
        <w:rPr>
          <w:b/>
        </w:rPr>
        <w:t xml:space="preserve">PA Denial Date: </w:t>
      </w:r>
      <w:r w:rsidRPr="00A45ABC">
        <w:rPr>
          <w:color w:val="FF40FF"/>
        </w:rPr>
        <w:t>[Denial Date]</w:t>
      </w:r>
    </w:p>
    <w:p w14:paraId="05E8B19B" w14:textId="77777777" w:rsidR="00E62149" w:rsidRPr="0069418C" w:rsidRDefault="00E62149">
      <w:pPr>
        <w:pStyle w:val="BodyText"/>
        <w:spacing w:before="35"/>
        <w:rPr>
          <w:sz w:val="22"/>
          <w:szCs w:val="22"/>
        </w:rPr>
      </w:pPr>
    </w:p>
    <w:p w14:paraId="4AF23F81" w14:textId="6D7A54AD" w:rsidR="00E62149" w:rsidRPr="0069418C" w:rsidRDefault="00000000">
      <w:pPr>
        <w:pStyle w:val="BodyText"/>
        <w:spacing w:before="1"/>
        <w:ind w:left="380"/>
        <w:rPr>
          <w:sz w:val="22"/>
          <w:szCs w:val="22"/>
        </w:rPr>
      </w:pPr>
      <w:r w:rsidRPr="0069418C">
        <w:rPr>
          <w:spacing w:val="-2"/>
          <w:sz w:val="22"/>
          <w:szCs w:val="22"/>
        </w:rPr>
        <w:t>Dear</w:t>
      </w:r>
      <w:r w:rsidRPr="0069418C">
        <w:rPr>
          <w:spacing w:val="-4"/>
          <w:sz w:val="22"/>
          <w:szCs w:val="22"/>
        </w:rPr>
        <w:t xml:space="preserve"> </w:t>
      </w:r>
      <w:r w:rsidRPr="0069418C">
        <w:rPr>
          <w:color w:val="FF40FF"/>
          <w:spacing w:val="-2"/>
          <w:sz w:val="22"/>
          <w:szCs w:val="22"/>
        </w:rPr>
        <w:t>[Payer</w:t>
      </w:r>
      <w:r w:rsidRPr="0069418C">
        <w:rPr>
          <w:color w:val="FF40FF"/>
          <w:sz w:val="22"/>
          <w:szCs w:val="22"/>
        </w:rPr>
        <w:t xml:space="preserve"> </w:t>
      </w:r>
      <w:r w:rsidRPr="0069418C">
        <w:rPr>
          <w:color w:val="FF40FF"/>
          <w:spacing w:val="-2"/>
          <w:sz w:val="22"/>
          <w:szCs w:val="22"/>
        </w:rPr>
        <w:t>Medical/Pharmacy Director/Contact Name]</w:t>
      </w:r>
      <w:r w:rsidRPr="0069418C">
        <w:rPr>
          <w:spacing w:val="-2"/>
          <w:sz w:val="22"/>
          <w:szCs w:val="22"/>
        </w:rPr>
        <w:t>:</w:t>
      </w:r>
    </w:p>
    <w:p w14:paraId="4A7B1A8B" w14:textId="77777777" w:rsidR="00E62149" w:rsidRPr="0069418C" w:rsidRDefault="00000000">
      <w:pPr>
        <w:pStyle w:val="BodyText"/>
        <w:spacing w:before="120"/>
        <w:ind w:left="380" w:right="1556"/>
        <w:rPr>
          <w:sz w:val="22"/>
          <w:szCs w:val="22"/>
        </w:rPr>
      </w:pPr>
      <w:r w:rsidRPr="0069418C">
        <w:rPr>
          <w:sz w:val="22"/>
          <w:szCs w:val="22"/>
        </w:rPr>
        <w:t>I am writing to formally appeal the PA</w:t>
      </w:r>
      <w:r w:rsidRPr="0069418C">
        <w:rPr>
          <w:spacing w:val="-3"/>
          <w:sz w:val="22"/>
          <w:szCs w:val="22"/>
        </w:rPr>
        <w:t xml:space="preserve"> </w:t>
      </w:r>
      <w:r w:rsidRPr="0069418C">
        <w:rPr>
          <w:sz w:val="22"/>
          <w:szCs w:val="22"/>
        </w:rPr>
        <w:t xml:space="preserve">denial of EMPAVELI for my patient, </w:t>
      </w:r>
      <w:r w:rsidRPr="0069418C">
        <w:rPr>
          <w:color w:val="FF40FF"/>
          <w:sz w:val="22"/>
          <w:szCs w:val="22"/>
        </w:rPr>
        <w:t>[Patient Name]</w:t>
      </w:r>
      <w:r w:rsidRPr="0069418C">
        <w:rPr>
          <w:sz w:val="22"/>
          <w:szCs w:val="22"/>
        </w:rPr>
        <w:t xml:space="preserve">, for </w:t>
      </w:r>
      <w:r w:rsidRPr="0069418C">
        <w:rPr>
          <w:color w:val="FF40FF"/>
          <w:sz w:val="22"/>
          <w:szCs w:val="22"/>
        </w:rPr>
        <w:t>[diagnosis/condition]</w:t>
      </w:r>
      <w:r w:rsidRPr="0069418C">
        <w:rPr>
          <w:sz w:val="22"/>
          <w:szCs w:val="22"/>
        </w:rPr>
        <w:t>.</w:t>
      </w:r>
      <w:r w:rsidRPr="0069418C">
        <w:rPr>
          <w:spacing w:val="-14"/>
          <w:sz w:val="22"/>
          <w:szCs w:val="22"/>
        </w:rPr>
        <w:t xml:space="preserve"> </w:t>
      </w:r>
      <w:r w:rsidRPr="0069418C">
        <w:rPr>
          <w:sz w:val="22"/>
          <w:szCs w:val="22"/>
        </w:rPr>
        <w:t>In</w:t>
      </w:r>
      <w:r w:rsidRPr="0069418C">
        <w:rPr>
          <w:spacing w:val="-3"/>
          <w:sz w:val="22"/>
          <w:szCs w:val="22"/>
        </w:rPr>
        <w:t xml:space="preserve"> </w:t>
      </w:r>
      <w:r w:rsidRPr="0069418C">
        <w:rPr>
          <w:sz w:val="22"/>
          <w:szCs w:val="22"/>
        </w:rPr>
        <w:t>a</w:t>
      </w:r>
      <w:r w:rsidRPr="0069418C">
        <w:rPr>
          <w:spacing w:val="-8"/>
          <w:sz w:val="22"/>
          <w:szCs w:val="22"/>
        </w:rPr>
        <w:t xml:space="preserve"> </w:t>
      </w:r>
      <w:r w:rsidRPr="0069418C">
        <w:rPr>
          <w:sz w:val="22"/>
          <w:szCs w:val="22"/>
        </w:rPr>
        <w:t>letter</w:t>
      </w:r>
      <w:r w:rsidRPr="0069418C">
        <w:rPr>
          <w:spacing w:val="-8"/>
          <w:sz w:val="22"/>
          <w:szCs w:val="22"/>
        </w:rPr>
        <w:t xml:space="preserve"> </w:t>
      </w:r>
      <w:r w:rsidRPr="0069418C">
        <w:rPr>
          <w:sz w:val="22"/>
          <w:szCs w:val="22"/>
        </w:rPr>
        <w:t>dated</w:t>
      </w:r>
      <w:r w:rsidRPr="0069418C">
        <w:rPr>
          <w:spacing w:val="-8"/>
          <w:sz w:val="22"/>
          <w:szCs w:val="22"/>
        </w:rPr>
        <w:t xml:space="preserve"> </w:t>
      </w:r>
      <w:r w:rsidRPr="0069418C">
        <w:rPr>
          <w:color w:val="FF40FF"/>
          <w:sz w:val="22"/>
          <w:szCs w:val="22"/>
        </w:rPr>
        <w:t>[date</w:t>
      </w:r>
      <w:r w:rsidRPr="0069418C">
        <w:rPr>
          <w:color w:val="FF40FF"/>
          <w:spacing w:val="-9"/>
          <w:sz w:val="22"/>
          <w:szCs w:val="22"/>
        </w:rPr>
        <w:t xml:space="preserve"> </w:t>
      </w:r>
      <w:r w:rsidRPr="0069418C">
        <w:rPr>
          <w:color w:val="FF40FF"/>
          <w:sz w:val="22"/>
          <w:szCs w:val="22"/>
        </w:rPr>
        <w:t>of</w:t>
      </w:r>
      <w:r w:rsidRPr="0069418C">
        <w:rPr>
          <w:color w:val="FF40FF"/>
          <w:spacing w:val="-7"/>
          <w:sz w:val="22"/>
          <w:szCs w:val="22"/>
        </w:rPr>
        <w:t xml:space="preserve"> </w:t>
      </w:r>
      <w:r w:rsidRPr="0069418C">
        <w:rPr>
          <w:color w:val="FF40FF"/>
          <w:sz w:val="22"/>
          <w:szCs w:val="22"/>
        </w:rPr>
        <w:t>PA</w:t>
      </w:r>
      <w:r w:rsidRPr="0069418C">
        <w:rPr>
          <w:color w:val="FF40FF"/>
          <w:spacing w:val="-14"/>
          <w:sz w:val="22"/>
          <w:szCs w:val="22"/>
        </w:rPr>
        <w:t xml:space="preserve"> </w:t>
      </w:r>
      <w:r w:rsidRPr="0069418C">
        <w:rPr>
          <w:color w:val="FF40FF"/>
          <w:sz w:val="22"/>
          <w:szCs w:val="22"/>
        </w:rPr>
        <w:t>denial</w:t>
      </w:r>
      <w:r w:rsidRPr="0069418C">
        <w:rPr>
          <w:color w:val="FF40FF"/>
          <w:spacing w:val="-6"/>
          <w:sz w:val="22"/>
          <w:szCs w:val="22"/>
        </w:rPr>
        <w:t xml:space="preserve"> </w:t>
      </w:r>
      <w:r w:rsidRPr="0069418C">
        <w:rPr>
          <w:color w:val="FF40FF"/>
          <w:sz w:val="22"/>
          <w:szCs w:val="22"/>
        </w:rPr>
        <w:t>letter]</w:t>
      </w:r>
      <w:r w:rsidRPr="0069418C">
        <w:rPr>
          <w:sz w:val="22"/>
          <w:szCs w:val="22"/>
        </w:rPr>
        <w:t>,</w:t>
      </w:r>
      <w:r w:rsidRPr="0069418C">
        <w:rPr>
          <w:spacing w:val="-8"/>
          <w:sz w:val="22"/>
          <w:szCs w:val="22"/>
        </w:rPr>
        <w:t xml:space="preserve"> </w:t>
      </w:r>
      <w:r w:rsidRPr="0069418C">
        <w:rPr>
          <w:color w:val="FF40FF"/>
          <w:sz w:val="22"/>
          <w:szCs w:val="22"/>
        </w:rPr>
        <w:t>[Payer</w:t>
      </w:r>
      <w:r w:rsidRPr="0069418C">
        <w:rPr>
          <w:color w:val="FF40FF"/>
          <w:spacing w:val="-8"/>
          <w:sz w:val="22"/>
          <w:szCs w:val="22"/>
        </w:rPr>
        <w:t xml:space="preserve"> </w:t>
      </w:r>
      <w:r w:rsidRPr="0069418C">
        <w:rPr>
          <w:color w:val="FF40FF"/>
          <w:sz w:val="22"/>
          <w:szCs w:val="22"/>
        </w:rPr>
        <w:t>Name]</w:t>
      </w:r>
      <w:r w:rsidRPr="0069418C">
        <w:rPr>
          <w:color w:val="FF40FF"/>
          <w:spacing w:val="-7"/>
          <w:sz w:val="22"/>
          <w:szCs w:val="22"/>
        </w:rPr>
        <w:t xml:space="preserve"> </w:t>
      </w:r>
      <w:r w:rsidRPr="0069418C">
        <w:rPr>
          <w:sz w:val="22"/>
          <w:szCs w:val="22"/>
        </w:rPr>
        <w:t>stated</w:t>
      </w:r>
      <w:r w:rsidRPr="0069418C">
        <w:rPr>
          <w:spacing w:val="-8"/>
          <w:sz w:val="22"/>
          <w:szCs w:val="22"/>
        </w:rPr>
        <w:t xml:space="preserve"> </w:t>
      </w:r>
      <w:r w:rsidRPr="0069418C">
        <w:rPr>
          <w:sz w:val="22"/>
          <w:szCs w:val="22"/>
        </w:rPr>
        <w:t>that</w:t>
      </w:r>
      <w:r w:rsidRPr="0069418C">
        <w:rPr>
          <w:spacing w:val="-7"/>
          <w:sz w:val="22"/>
          <w:szCs w:val="22"/>
        </w:rPr>
        <w:t xml:space="preserve"> </w:t>
      </w:r>
      <w:r w:rsidRPr="0069418C">
        <w:rPr>
          <w:sz w:val="22"/>
          <w:szCs w:val="22"/>
        </w:rPr>
        <w:lastRenderedPageBreak/>
        <w:t>the</w:t>
      </w:r>
      <w:r w:rsidRPr="0069418C">
        <w:rPr>
          <w:spacing w:val="-8"/>
          <w:sz w:val="22"/>
          <w:szCs w:val="22"/>
        </w:rPr>
        <w:t xml:space="preserve"> </w:t>
      </w:r>
      <w:r w:rsidRPr="0069418C">
        <w:rPr>
          <w:sz w:val="22"/>
          <w:szCs w:val="22"/>
        </w:rPr>
        <w:t>PA</w:t>
      </w:r>
      <w:r w:rsidRPr="0069418C">
        <w:rPr>
          <w:spacing w:val="-14"/>
          <w:sz w:val="22"/>
          <w:szCs w:val="22"/>
        </w:rPr>
        <w:t xml:space="preserve"> </w:t>
      </w:r>
      <w:r w:rsidRPr="0069418C">
        <w:rPr>
          <w:sz w:val="22"/>
          <w:szCs w:val="22"/>
        </w:rPr>
        <w:t xml:space="preserve">for EMPAVELI was denied because </w:t>
      </w:r>
      <w:r w:rsidRPr="0069418C">
        <w:rPr>
          <w:color w:val="FF40FF"/>
          <w:sz w:val="22"/>
          <w:szCs w:val="22"/>
        </w:rPr>
        <w:t>[insert denial reason from payer]</w:t>
      </w:r>
      <w:r w:rsidRPr="0069418C">
        <w:rPr>
          <w:sz w:val="22"/>
          <w:szCs w:val="22"/>
        </w:rPr>
        <w:t>.</w:t>
      </w:r>
    </w:p>
    <w:p w14:paraId="6FB628CD" w14:textId="77777777" w:rsidR="00E62149" w:rsidRPr="0069418C" w:rsidRDefault="00E62149">
      <w:pPr>
        <w:pStyle w:val="BodyText"/>
        <w:spacing w:before="40"/>
        <w:rPr>
          <w:sz w:val="22"/>
          <w:szCs w:val="22"/>
        </w:rPr>
      </w:pPr>
    </w:p>
    <w:p w14:paraId="3A48264D" w14:textId="77777777" w:rsidR="00E62149" w:rsidRPr="0069418C" w:rsidRDefault="00000000">
      <w:pPr>
        <w:pStyle w:val="BodyText"/>
        <w:ind w:left="380" w:right="1084"/>
        <w:rPr>
          <w:sz w:val="22"/>
          <w:szCs w:val="22"/>
        </w:rPr>
      </w:pPr>
      <w:r w:rsidRPr="0069418C">
        <w:rPr>
          <w:sz w:val="22"/>
          <w:szCs w:val="22"/>
        </w:rPr>
        <w:t>The</w:t>
      </w:r>
      <w:r w:rsidRPr="0069418C">
        <w:rPr>
          <w:spacing w:val="-10"/>
          <w:sz w:val="22"/>
          <w:szCs w:val="22"/>
        </w:rPr>
        <w:t xml:space="preserve"> </w:t>
      </w:r>
      <w:r w:rsidRPr="0069418C">
        <w:rPr>
          <w:sz w:val="22"/>
          <w:szCs w:val="22"/>
        </w:rPr>
        <w:t>clinical</w:t>
      </w:r>
      <w:r w:rsidRPr="0069418C">
        <w:rPr>
          <w:spacing w:val="-8"/>
          <w:sz w:val="22"/>
          <w:szCs w:val="22"/>
        </w:rPr>
        <w:t xml:space="preserve"> </w:t>
      </w:r>
      <w:r w:rsidRPr="0069418C">
        <w:rPr>
          <w:sz w:val="22"/>
          <w:szCs w:val="22"/>
        </w:rPr>
        <w:t>assessment</w:t>
      </w:r>
      <w:r w:rsidRPr="0069418C">
        <w:rPr>
          <w:spacing w:val="-9"/>
          <w:sz w:val="22"/>
          <w:szCs w:val="22"/>
        </w:rPr>
        <w:t xml:space="preserve"> </w:t>
      </w:r>
      <w:r w:rsidRPr="0069418C">
        <w:rPr>
          <w:sz w:val="22"/>
          <w:szCs w:val="22"/>
        </w:rPr>
        <w:t>of</w:t>
      </w:r>
      <w:r w:rsidRPr="0069418C">
        <w:rPr>
          <w:spacing w:val="-5"/>
          <w:sz w:val="22"/>
          <w:szCs w:val="22"/>
        </w:rPr>
        <w:t xml:space="preserve"> </w:t>
      </w:r>
      <w:r w:rsidRPr="0069418C">
        <w:rPr>
          <w:sz w:val="22"/>
          <w:szCs w:val="22"/>
        </w:rPr>
        <w:t>my</w:t>
      </w:r>
      <w:r w:rsidRPr="0069418C">
        <w:rPr>
          <w:spacing w:val="-9"/>
          <w:sz w:val="22"/>
          <w:szCs w:val="22"/>
        </w:rPr>
        <w:t xml:space="preserve"> </w:t>
      </w:r>
      <w:r w:rsidRPr="0069418C">
        <w:rPr>
          <w:sz w:val="22"/>
          <w:szCs w:val="22"/>
        </w:rPr>
        <w:t>patient,</w:t>
      </w:r>
      <w:r w:rsidRPr="0069418C">
        <w:rPr>
          <w:spacing w:val="-10"/>
          <w:sz w:val="22"/>
          <w:szCs w:val="22"/>
        </w:rPr>
        <w:t xml:space="preserve"> </w:t>
      </w:r>
      <w:r w:rsidRPr="0069418C">
        <w:rPr>
          <w:sz w:val="22"/>
          <w:szCs w:val="22"/>
        </w:rPr>
        <w:t>which</w:t>
      </w:r>
      <w:r w:rsidRPr="0069418C">
        <w:rPr>
          <w:spacing w:val="-9"/>
          <w:sz w:val="22"/>
          <w:szCs w:val="22"/>
        </w:rPr>
        <w:t xml:space="preserve"> </w:t>
      </w:r>
      <w:r w:rsidRPr="0069418C">
        <w:rPr>
          <w:sz w:val="22"/>
          <w:szCs w:val="22"/>
        </w:rPr>
        <w:t>I</w:t>
      </w:r>
      <w:r w:rsidRPr="0069418C">
        <w:rPr>
          <w:spacing w:val="-10"/>
          <w:sz w:val="22"/>
          <w:szCs w:val="22"/>
        </w:rPr>
        <w:t xml:space="preserve"> </w:t>
      </w:r>
      <w:r w:rsidRPr="0069418C">
        <w:rPr>
          <w:sz w:val="22"/>
          <w:szCs w:val="22"/>
        </w:rPr>
        <w:t>describe</w:t>
      </w:r>
      <w:r w:rsidRPr="0069418C">
        <w:rPr>
          <w:spacing w:val="-10"/>
          <w:sz w:val="22"/>
          <w:szCs w:val="22"/>
        </w:rPr>
        <w:t xml:space="preserve"> </w:t>
      </w:r>
      <w:r w:rsidRPr="0069418C">
        <w:rPr>
          <w:sz w:val="22"/>
          <w:szCs w:val="22"/>
        </w:rPr>
        <w:t>in</w:t>
      </w:r>
      <w:r w:rsidRPr="0069418C">
        <w:rPr>
          <w:spacing w:val="-5"/>
          <w:sz w:val="22"/>
          <w:szCs w:val="22"/>
        </w:rPr>
        <w:t xml:space="preserve"> </w:t>
      </w:r>
      <w:r w:rsidRPr="0069418C">
        <w:rPr>
          <w:sz w:val="22"/>
          <w:szCs w:val="22"/>
        </w:rPr>
        <w:t>greater</w:t>
      </w:r>
      <w:r w:rsidRPr="0069418C">
        <w:rPr>
          <w:spacing w:val="-10"/>
          <w:sz w:val="22"/>
          <w:szCs w:val="22"/>
        </w:rPr>
        <w:t xml:space="preserve"> </w:t>
      </w:r>
      <w:r w:rsidRPr="0069418C">
        <w:rPr>
          <w:sz w:val="22"/>
          <w:szCs w:val="22"/>
        </w:rPr>
        <w:t>detail</w:t>
      </w:r>
      <w:r w:rsidRPr="0069418C">
        <w:rPr>
          <w:spacing w:val="-8"/>
          <w:sz w:val="22"/>
          <w:szCs w:val="22"/>
        </w:rPr>
        <w:t xml:space="preserve"> </w:t>
      </w:r>
      <w:r w:rsidRPr="0069418C">
        <w:rPr>
          <w:sz w:val="22"/>
          <w:szCs w:val="22"/>
        </w:rPr>
        <w:t>below,</w:t>
      </w:r>
      <w:r w:rsidRPr="0069418C">
        <w:rPr>
          <w:spacing w:val="-9"/>
          <w:sz w:val="22"/>
          <w:szCs w:val="22"/>
        </w:rPr>
        <w:t xml:space="preserve"> </w:t>
      </w:r>
      <w:r w:rsidRPr="0069418C">
        <w:rPr>
          <w:sz w:val="22"/>
          <w:szCs w:val="22"/>
        </w:rPr>
        <w:t>supports</w:t>
      </w:r>
      <w:r w:rsidRPr="0069418C">
        <w:rPr>
          <w:spacing w:val="-9"/>
          <w:sz w:val="22"/>
          <w:szCs w:val="22"/>
        </w:rPr>
        <w:t xml:space="preserve"> </w:t>
      </w:r>
      <w:r w:rsidRPr="0069418C">
        <w:rPr>
          <w:sz w:val="22"/>
          <w:szCs w:val="22"/>
        </w:rPr>
        <w:t>that</w:t>
      </w:r>
      <w:r w:rsidRPr="0069418C">
        <w:rPr>
          <w:spacing w:val="-9"/>
          <w:sz w:val="22"/>
          <w:szCs w:val="22"/>
        </w:rPr>
        <w:t xml:space="preserve"> </w:t>
      </w:r>
      <w:r w:rsidRPr="0069418C">
        <w:rPr>
          <w:sz w:val="22"/>
          <w:szCs w:val="22"/>
        </w:rPr>
        <w:t>EMPAVELI</w:t>
      </w:r>
      <w:r w:rsidRPr="0069418C">
        <w:rPr>
          <w:spacing w:val="-5"/>
          <w:sz w:val="22"/>
          <w:szCs w:val="22"/>
        </w:rPr>
        <w:t xml:space="preserve"> </w:t>
      </w:r>
      <w:r w:rsidRPr="0069418C">
        <w:rPr>
          <w:sz w:val="22"/>
          <w:szCs w:val="22"/>
        </w:rPr>
        <w:t>is medically necessary for my patient, and I formally request that you reconsider this decision.</w:t>
      </w:r>
    </w:p>
    <w:p w14:paraId="7CF22C1D" w14:textId="77777777" w:rsidR="00E62149" w:rsidRPr="0069418C" w:rsidRDefault="00E62149">
      <w:pPr>
        <w:pStyle w:val="BodyText"/>
        <w:spacing w:before="35"/>
        <w:rPr>
          <w:sz w:val="22"/>
          <w:szCs w:val="22"/>
        </w:rPr>
      </w:pPr>
    </w:p>
    <w:p w14:paraId="7193540F" w14:textId="77777777" w:rsidR="00E62149" w:rsidRPr="0069418C" w:rsidRDefault="00000000" w:rsidP="00C45926">
      <w:pPr>
        <w:pStyle w:val="Heading2"/>
        <w:tabs>
          <w:tab w:val="left" w:pos="578"/>
        </w:tabs>
        <w:rPr>
          <w:sz w:val="22"/>
          <w:szCs w:val="22"/>
        </w:rPr>
      </w:pPr>
      <w:r w:rsidRPr="0069418C">
        <w:rPr>
          <w:sz w:val="22"/>
          <w:szCs w:val="22"/>
        </w:rPr>
        <w:t>Summary</w:t>
      </w:r>
      <w:r w:rsidRPr="0069418C">
        <w:rPr>
          <w:spacing w:val="-14"/>
          <w:sz w:val="22"/>
          <w:szCs w:val="22"/>
        </w:rPr>
        <w:t xml:space="preserve"> </w:t>
      </w:r>
      <w:r w:rsidRPr="0069418C">
        <w:rPr>
          <w:sz w:val="22"/>
          <w:szCs w:val="22"/>
        </w:rPr>
        <w:t>of</w:t>
      </w:r>
      <w:r w:rsidRPr="0069418C">
        <w:rPr>
          <w:spacing w:val="-14"/>
          <w:sz w:val="22"/>
          <w:szCs w:val="22"/>
        </w:rPr>
        <w:t xml:space="preserve"> </w:t>
      </w:r>
      <w:r w:rsidRPr="0069418C">
        <w:rPr>
          <w:sz w:val="22"/>
          <w:szCs w:val="22"/>
        </w:rPr>
        <w:t>Patient’s</w:t>
      </w:r>
      <w:r w:rsidRPr="0069418C">
        <w:rPr>
          <w:spacing w:val="-6"/>
          <w:sz w:val="22"/>
          <w:szCs w:val="22"/>
        </w:rPr>
        <w:t xml:space="preserve"> </w:t>
      </w:r>
      <w:r w:rsidRPr="0069418C">
        <w:rPr>
          <w:sz w:val="22"/>
          <w:szCs w:val="22"/>
        </w:rPr>
        <w:t>Medical</w:t>
      </w:r>
      <w:r w:rsidRPr="0069418C">
        <w:rPr>
          <w:spacing w:val="-11"/>
          <w:sz w:val="22"/>
          <w:szCs w:val="22"/>
        </w:rPr>
        <w:t xml:space="preserve"> </w:t>
      </w:r>
      <w:r w:rsidRPr="0069418C">
        <w:rPr>
          <w:sz w:val="22"/>
          <w:szCs w:val="22"/>
        </w:rPr>
        <w:t>History</w:t>
      </w:r>
      <w:r w:rsidRPr="0069418C">
        <w:rPr>
          <w:spacing w:val="-11"/>
          <w:sz w:val="22"/>
          <w:szCs w:val="22"/>
        </w:rPr>
        <w:t xml:space="preserve"> </w:t>
      </w:r>
      <w:r w:rsidRPr="0069418C">
        <w:rPr>
          <w:sz w:val="22"/>
          <w:szCs w:val="22"/>
        </w:rPr>
        <w:t>and</w:t>
      </w:r>
      <w:r w:rsidRPr="0069418C">
        <w:rPr>
          <w:spacing w:val="-12"/>
          <w:sz w:val="22"/>
          <w:szCs w:val="22"/>
        </w:rPr>
        <w:t xml:space="preserve"> </w:t>
      </w:r>
      <w:r w:rsidRPr="0069418C">
        <w:rPr>
          <w:spacing w:val="-2"/>
          <w:sz w:val="22"/>
          <w:szCs w:val="22"/>
        </w:rPr>
        <w:t>Diagnosis</w:t>
      </w:r>
    </w:p>
    <w:p w14:paraId="3C0CC97F" w14:textId="77777777" w:rsidR="00E62149" w:rsidRPr="0069418C" w:rsidRDefault="00000000">
      <w:pPr>
        <w:pStyle w:val="BodyText"/>
        <w:spacing w:before="15"/>
        <w:ind w:left="380"/>
        <w:rPr>
          <w:sz w:val="22"/>
          <w:szCs w:val="22"/>
        </w:rPr>
      </w:pPr>
      <w:r w:rsidRPr="0069418C">
        <w:rPr>
          <w:color w:val="FF40FF"/>
          <w:sz w:val="22"/>
          <w:szCs w:val="22"/>
        </w:rPr>
        <w:t>[Patient</w:t>
      </w:r>
      <w:r w:rsidRPr="0069418C">
        <w:rPr>
          <w:color w:val="FF40FF"/>
          <w:spacing w:val="-16"/>
          <w:sz w:val="22"/>
          <w:szCs w:val="22"/>
        </w:rPr>
        <w:t xml:space="preserve"> </w:t>
      </w:r>
      <w:r w:rsidRPr="0069418C">
        <w:rPr>
          <w:color w:val="FF40FF"/>
          <w:sz w:val="22"/>
          <w:szCs w:val="22"/>
        </w:rPr>
        <w:t>Name]</w:t>
      </w:r>
      <w:r w:rsidRPr="0069418C">
        <w:rPr>
          <w:sz w:val="22"/>
          <w:szCs w:val="22"/>
        </w:rPr>
        <w:t>’s</w:t>
      </w:r>
      <w:r w:rsidRPr="0069418C">
        <w:rPr>
          <w:spacing w:val="-14"/>
          <w:sz w:val="22"/>
          <w:szCs w:val="22"/>
        </w:rPr>
        <w:t xml:space="preserve"> </w:t>
      </w:r>
      <w:r w:rsidRPr="0069418C">
        <w:rPr>
          <w:sz w:val="22"/>
          <w:szCs w:val="22"/>
        </w:rPr>
        <w:t>medical</w:t>
      </w:r>
      <w:r w:rsidRPr="0069418C">
        <w:rPr>
          <w:spacing w:val="-14"/>
          <w:sz w:val="22"/>
          <w:szCs w:val="22"/>
        </w:rPr>
        <w:t xml:space="preserve"> </w:t>
      </w:r>
      <w:r w:rsidRPr="0069418C">
        <w:rPr>
          <w:sz w:val="22"/>
          <w:szCs w:val="22"/>
        </w:rPr>
        <w:t>history</w:t>
      </w:r>
      <w:r w:rsidRPr="0069418C">
        <w:rPr>
          <w:spacing w:val="-14"/>
          <w:sz w:val="22"/>
          <w:szCs w:val="22"/>
        </w:rPr>
        <w:t xml:space="preserve"> </w:t>
      </w:r>
      <w:r w:rsidRPr="0069418C">
        <w:rPr>
          <w:sz w:val="22"/>
          <w:szCs w:val="22"/>
        </w:rPr>
        <w:t>and</w:t>
      </w:r>
      <w:r w:rsidRPr="0069418C">
        <w:rPr>
          <w:spacing w:val="-14"/>
          <w:sz w:val="22"/>
          <w:szCs w:val="22"/>
        </w:rPr>
        <w:t xml:space="preserve"> </w:t>
      </w:r>
      <w:r w:rsidRPr="0069418C">
        <w:rPr>
          <w:sz w:val="22"/>
          <w:szCs w:val="22"/>
        </w:rPr>
        <w:t>diagnosis</w:t>
      </w:r>
      <w:r w:rsidRPr="0069418C">
        <w:rPr>
          <w:spacing w:val="-14"/>
          <w:sz w:val="22"/>
          <w:szCs w:val="22"/>
        </w:rPr>
        <w:t xml:space="preserve"> </w:t>
      </w:r>
      <w:r w:rsidRPr="0069418C">
        <w:rPr>
          <w:sz w:val="22"/>
          <w:szCs w:val="22"/>
        </w:rPr>
        <w:t>are</w:t>
      </w:r>
      <w:r w:rsidRPr="0069418C">
        <w:rPr>
          <w:spacing w:val="-14"/>
          <w:sz w:val="22"/>
          <w:szCs w:val="22"/>
        </w:rPr>
        <w:t xml:space="preserve"> </w:t>
      </w:r>
      <w:r w:rsidRPr="0069418C">
        <w:rPr>
          <w:sz w:val="22"/>
          <w:szCs w:val="22"/>
        </w:rPr>
        <w:t>as</w:t>
      </w:r>
      <w:r w:rsidRPr="0069418C">
        <w:rPr>
          <w:spacing w:val="-13"/>
          <w:sz w:val="22"/>
          <w:szCs w:val="22"/>
        </w:rPr>
        <w:t xml:space="preserve"> </w:t>
      </w:r>
      <w:r w:rsidRPr="0069418C">
        <w:rPr>
          <w:spacing w:val="-2"/>
          <w:sz w:val="22"/>
          <w:szCs w:val="22"/>
        </w:rPr>
        <w:t>follows:</w:t>
      </w:r>
    </w:p>
    <w:p w14:paraId="519AE554" w14:textId="77777777" w:rsidR="00E62149" w:rsidRPr="00C45926" w:rsidRDefault="00000000">
      <w:pPr>
        <w:spacing w:before="121"/>
        <w:ind w:left="380"/>
        <w:rPr>
          <w:iCs/>
        </w:rPr>
      </w:pPr>
      <w:r w:rsidRPr="00C45926">
        <w:rPr>
          <w:iCs/>
          <w:color w:val="FF40FF"/>
          <w:spacing w:val="-2"/>
        </w:rPr>
        <w:t>[Describe</w:t>
      </w:r>
      <w:r w:rsidRPr="00C45926">
        <w:rPr>
          <w:iCs/>
          <w:color w:val="FF40FF"/>
          <w:spacing w:val="-4"/>
        </w:rPr>
        <w:t xml:space="preserve"> </w:t>
      </w:r>
      <w:r w:rsidRPr="00C45926">
        <w:rPr>
          <w:iCs/>
          <w:color w:val="FF40FF"/>
          <w:spacing w:val="-2"/>
        </w:rPr>
        <w:t>the</w:t>
      </w:r>
      <w:r w:rsidRPr="00C45926">
        <w:rPr>
          <w:iCs/>
          <w:color w:val="FF40FF"/>
          <w:spacing w:val="2"/>
        </w:rPr>
        <w:t xml:space="preserve"> </w:t>
      </w:r>
      <w:r w:rsidRPr="00C45926">
        <w:rPr>
          <w:iCs/>
          <w:color w:val="FF40FF"/>
          <w:spacing w:val="-2"/>
        </w:rPr>
        <w:t>patient's</w:t>
      </w:r>
      <w:r w:rsidRPr="00C45926">
        <w:rPr>
          <w:iCs/>
          <w:color w:val="FF40FF"/>
          <w:spacing w:val="-1"/>
        </w:rPr>
        <w:t xml:space="preserve"> </w:t>
      </w:r>
      <w:r w:rsidRPr="00C45926">
        <w:rPr>
          <w:iCs/>
          <w:color w:val="FF40FF"/>
          <w:spacing w:val="-2"/>
        </w:rPr>
        <w:t>medical</w:t>
      </w:r>
      <w:r w:rsidRPr="00C45926">
        <w:rPr>
          <w:iCs/>
          <w:color w:val="FF40FF"/>
          <w:spacing w:val="5"/>
        </w:rPr>
        <w:t xml:space="preserve"> </w:t>
      </w:r>
      <w:r w:rsidRPr="00C45926">
        <w:rPr>
          <w:iCs/>
          <w:color w:val="FF40FF"/>
          <w:spacing w:val="-2"/>
        </w:rPr>
        <w:t>history,</w:t>
      </w:r>
      <w:r w:rsidRPr="00C45926">
        <w:rPr>
          <w:iCs/>
          <w:color w:val="FF40FF"/>
          <w:spacing w:val="3"/>
        </w:rPr>
        <w:t xml:space="preserve"> </w:t>
      </w:r>
      <w:r w:rsidRPr="00C45926">
        <w:rPr>
          <w:iCs/>
          <w:color w:val="FF40FF"/>
          <w:spacing w:val="-2"/>
        </w:rPr>
        <w:t>diagnosis, and</w:t>
      </w:r>
      <w:r w:rsidRPr="00C45926">
        <w:rPr>
          <w:iCs/>
          <w:color w:val="FF40FF"/>
          <w:spacing w:val="-3"/>
        </w:rPr>
        <w:t xml:space="preserve"> </w:t>
      </w:r>
      <w:r w:rsidRPr="00C45926">
        <w:rPr>
          <w:iCs/>
          <w:color w:val="FF40FF"/>
          <w:spacing w:val="-2"/>
        </w:rPr>
        <w:t>prognosis.</w:t>
      </w:r>
    </w:p>
    <w:p w14:paraId="3E5C9956" w14:textId="77777777" w:rsidR="00E62149" w:rsidRPr="00C45926" w:rsidRDefault="00E62149">
      <w:pPr>
        <w:pStyle w:val="BodyText"/>
        <w:spacing w:before="40"/>
        <w:rPr>
          <w:iCs/>
          <w:sz w:val="22"/>
          <w:szCs w:val="22"/>
        </w:rPr>
      </w:pPr>
    </w:p>
    <w:p w14:paraId="01735F93" w14:textId="77777777" w:rsidR="00E62149" w:rsidRPr="00C45926" w:rsidRDefault="00000000">
      <w:pPr>
        <w:ind w:left="380" w:right="1084"/>
        <w:rPr>
          <w:iCs/>
        </w:rPr>
      </w:pPr>
      <w:r w:rsidRPr="00C45926">
        <w:rPr>
          <w:iCs/>
          <w:color w:val="FF40FF"/>
        </w:rPr>
        <w:t>Make</w:t>
      </w:r>
      <w:r w:rsidRPr="00C45926">
        <w:rPr>
          <w:iCs/>
          <w:color w:val="FF40FF"/>
          <w:spacing w:val="-11"/>
        </w:rPr>
        <w:t xml:space="preserve"> </w:t>
      </w:r>
      <w:r w:rsidRPr="00C45926">
        <w:rPr>
          <w:iCs/>
          <w:color w:val="FF40FF"/>
        </w:rPr>
        <w:t>sure</w:t>
      </w:r>
      <w:r w:rsidRPr="00C45926">
        <w:rPr>
          <w:iCs/>
          <w:color w:val="FF40FF"/>
          <w:spacing w:val="-6"/>
        </w:rPr>
        <w:t xml:space="preserve"> </w:t>
      </w:r>
      <w:r w:rsidRPr="00C45926">
        <w:rPr>
          <w:iCs/>
          <w:color w:val="FF40FF"/>
        </w:rPr>
        <w:t>to</w:t>
      </w:r>
      <w:r w:rsidRPr="00C45926">
        <w:rPr>
          <w:iCs/>
          <w:color w:val="FF40FF"/>
          <w:spacing w:val="-6"/>
        </w:rPr>
        <w:t xml:space="preserve"> </w:t>
      </w:r>
      <w:r w:rsidRPr="00C45926">
        <w:rPr>
          <w:iCs/>
          <w:color w:val="FF40FF"/>
        </w:rPr>
        <w:t>attach</w:t>
      </w:r>
      <w:r w:rsidRPr="00C45926">
        <w:rPr>
          <w:iCs/>
          <w:color w:val="FF40FF"/>
          <w:spacing w:val="-6"/>
        </w:rPr>
        <w:t xml:space="preserve"> </w:t>
      </w:r>
      <w:r w:rsidRPr="00C45926">
        <w:rPr>
          <w:iCs/>
          <w:color w:val="FF40FF"/>
        </w:rPr>
        <w:t>relevant</w:t>
      </w:r>
      <w:r w:rsidRPr="00C45926">
        <w:rPr>
          <w:iCs/>
          <w:color w:val="FF40FF"/>
          <w:spacing w:val="-5"/>
        </w:rPr>
        <w:t xml:space="preserve"> </w:t>
      </w:r>
      <w:r w:rsidRPr="00C45926">
        <w:rPr>
          <w:iCs/>
          <w:color w:val="FF40FF"/>
        </w:rPr>
        <w:t>documentation</w:t>
      </w:r>
      <w:r w:rsidRPr="00C45926">
        <w:rPr>
          <w:iCs/>
          <w:color w:val="FF40FF"/>
          <w:spacing w:val="-5"/>
        </w:rPr>
        <w:t xml:space="preserve"> </w:t>
      </w:r>
      <w:r w:rsidRPr="00C45926">
        <w:rPr>
          <w:iCs/>
          <w:color w:val="FF40FF"/>
        </w:rPr>
        <w:t>that</w:t>
      </w:r>
      <w:r w:rsidRPr="00C45926">
        <w:rPr>
          <w:iCs/>
          <w:color w:val="FF40FF"/>
          <w:spacing w:val="-6"/>
        </w:rPr>
        <w:t xml:space="preserve"> </w:t>
      </w:r>
      <w:r w:rsidRPr="00C45926">
        <w:rPr>
          <w:iCs/>
          <w:color w:val="FF40FF"/>
        </w:rPr>
        <w:t>supports your</w:t>
      </w:r>
      <w:r w:rsidRPr="00C45926">
        <w:rPr>
          <w:iCs/>
          <w:color w:val="FF40FF"/>
          <w:spacing w:val="-7"/>
        </w:rPr>
        <w:t xml:space="preserve"> </w:t>
      </w:r>
      <w:r w:rsidRPr="00C45926">
        <w:rPr>
          <w:iCs/>
          <w:color w:val="FF40FF"/>
        </w:rPr>
        <w:t>rationale,</w:t>
      </w:r>
      <w:r w:rsidRPr="00C45926">
        <w:rPr>
          <w:iCs/>
          <w:color w:val="FF40FF"/>
          <w:spacing w:val="-10"/>
        </w:rPr>
        <w:t xml:space="preserve"> </w:t>
      </w:r>
      <w:r w:rsidRPr="00C45926">
        <w:rPr>
          <w:iCs/>
          <w:color w:val="FF40FF"/>
        </w:rPr>
        <w:t>such</w:t>
      </w:r>
      <w:r w:rsidRPr="00C45926">
        <w:rPr>
          <w:iCs/>
          <w:color w:val="FF40FF"/>
          <w:spacing w:val="-6"/>
        </w:rPr>
        <w:t xml:space="preserve"> </w:t>
      </w:r>
      <w:r w:rsidRPr="00C45926">
        <w:rPr>
          <w:iCs/>
          <w:color w:val="FF40FF"/>
        </w:rPr>
        <w:t>as</w:t>
      </w:r>
      <w:r w:rsidRPr="00C45926">
        <w:rPr>
          <w:iCs/>
          <w:color w:val="FF40FF"/>
          <w:spacing w:val="-10"/>
        </w:rPr>
        <w:t xml:space="preserve"> </w:t>
      </w:r>
      <w:r w:rsidRPr="00C45926">
        <w:rPr>
          <w:iCs/>
          <w:color w:val="FF40FF"/>
        </w:rPr>
        <w:t>lab</w:t>
      </w:r>
      <w:r w:rsidRPr="00C45926">
        <w:rPr>
          <w:iCs/>
          <w:color w:val="FF40FF"/>
          <w:spacing w:val="-6"/>
        </w:rPr>
        <w:t xml:space="preserve"> </w:t>
      </w:r>
      <w:r w:rsidRPr="00C45926">
        <w:rPr>
          <w:iCs/>
          <w:color w:val="FF40FF"/>
        </w:rPr>
        <w:t>results</w:t>
      </w:r>
      <w:r w:rsidRPr="00C45926">
        <w:rPr>
          <w:iCs/>
          <w:color w:val="FF40FF"/>
          <w:spacing w:val="-4"/>
        </w:rPr>
        <w:t xml:space="preserve"> </w:t>
      </w:r>
      <w:r w:rsidRPr="00C45926">
        <w:rPr>
          <w:iCs/>
          <w:color w:val="FF40FF"/>
        </w:rPr>
        <w:t>or</w:t>
      </w:r>
      <w:r w:rsidRPr="00C45926">
        <w:rPr>
          <w:iCs/>
          <w:color w:val="FF40FF"/>
          <w:spacing w:val="-7"/>
        </w:rPr>
        <w:t xml:space="preserve"> </w:t>
      </w:r>
      <w:r w:rsidRPr="00C45926">
        <w:rPr>
          <w:iCs/>
          <w:color w:val="FF40FF"/>
        </w:rPr>
        <w:t>medical records confirming PNH diagnosis, history of transfusions or thrombotic events, and a list of current or prior therapies (if the patient is intolerant or has not achieved adequate results).]</w:t>
      </w:r>
    </w:p>
    <w:p w14:paraId="42262A06" w14:textId="77777777" w:rsidR="00E62149" w:rsidRPr="0069418C" w:rsidRDefault="00E62149">
      <w:pPr>
        <w:pStyle w:val="BodyText"/>
        <w:spacing w:before="40"/>
        <w:rPr>
          <w:i/>
          <w:sz w:val="22"/>
          <w:szCs w:val="22"/>
        </w:rPr>
      </w:pPr>
    </w:p>
    <w:p w14:paraId="4D26F4AF" w14:textId="26269E14" w:rsidR="00E62149" w:rsidRPr="0069418C" w:rsidRDefault="00C45926" w:rsidP="00C45926">
      <w:pPr>
        <w:pStyle w:val="Heading2"/>
        <w:tabs>
          <w:tab w:val="left" w:pos="578"/>
        </w:tabs>
        <w:rPr>
          <w:sz w:val="22"/>
          <w:szCs w:val="22"/>
        </w:rPr>
      </w:pPr>
      <w:r>
        <w:rPr>
          <w:spacing w:val="-2"/>
          <w:sz w:val="22"/>
          <w:szCs w:val="22"/>
        </w:rPr>
        <w:t xml:space="preserve">Patient-Specific </w:t>
      </w:r>
      <w:r w:rsidRPr="0069418C">
        <w:rPr>
          <w:spacing w:val="-2"/>
          <w:sz w:val="22"/>
          <w:szCs w:val="22"/>
        </w:rPr>
        <w:t>Rationale</w:t>
      </w:r>
      <w:r>
        <w:rPr>
          <w:spacing w:val="-2"/>
          <w:sz w:val="22"/>
          <w:szCs w:val="22"/>
        </w:rPr>
        <w:t xml:space="preserve"> for Treatment</w:t>
      </w:r>
    </w:p>
    <w:p w14:paraId="5AE23BFE" w14:textId="77777777" w:rsidR="00DF5472" w:rsidRDefault="00DF5472">
      <w:pPr>
        <w:pStyle w:val="BodyText"/>
        <w:spacing w:before="15"/>
        <w:ind w:left="380"/>
        <w:rPr>
          <w:sz w:val="22"/>
          <w:szCs w:val="22"/>
        </w:rPr>
      </w:pPr>
    </w:p>
    <w:p w14:paraId="6A85ADF8" w14:textId="539A209E" w:rsidR="00E62149" w:rsidRPr="0069418C" w:rsidRDefault="00000000">
      <w:pPr>
        <w:pStyle w:val="BodyText"/>
        <w:spacing w:before="15"/>
        <w:ind w:left="380"/>
        <w:rPr>
          <w:sz w:val="22"/>
          <w:szCs w:val="22"/>
        </w:rPr>
      </w:pPr>
      <w:r w:rsidRPr="0069418C">
        <w:rPr>
          <w:sz w:val="22"/>
          <w:szCs w:val="22"/>
        </w:rPr>
        <w:t>In</w:t>
      </w:r>
      <w:r w:rsidRPr="0069418C">
        <w:rPr>
          <w:spacing w:val="-16"/>
          <w:sz w:val="22"/>
          <w:szCs w:val="22"/>
        </w:rPr>
        <w:t xml:space="preserve"> </w:t>
      </w:r>
      <w:r w:rsidRPr="0069418C">
        <w:rPr>
          <w:sz w:val="22"/>
          <w:szCs w:val="22"/>
        </w:rPr>
        <w:t>my</w:t>
      </w:r>
      <w:r w:rsidRPr="0069418C">
        <w:rPr>
          <w:spacing w:val="-14"/>
          <w:sz w:val="22"/>
          <w:szCs w:val="22"/>
        </w:rPr>
        <w:t xml:space="preserve"> </w:t>
      </w:r>
      <w:r w:rsidRPr="0069418C">
        <w:rPr>
          <w:sz w:val="22"/>
          <w:szCs w:val="22"/>
        </w:rPr>
        <w:t>medical</w:t>
      </w:r>
      <w:r w:rsidRPr="0069418C">
        <w:rPr>
          <w:spacing w:val="-14"/>
          <w:sz w:val="22"/>
          <w:szCs w:val="22"/>
        </w:rPr>
        <w:t xml:space="preserve"> </w:t>
      </w:r>
      <w:r w:rsidRPr="0069418C">
        <w:rPr>
          <w:sz w:val="22"/>
          <w:szCs w:val="22"/>
        </w:rPr>
        <w:t>opinion,</w:t>
      </w:r>
      <w:r w:rsidRPr="0069418C">
        <w:rPr>
          <w:spacing w:val="-14"/>
          <w:sz w:val="22"/>
          <w:szCs w:val="22"/>
        </w:rPr>
        <w:t xml:space="preserve"> </w:t>
      </w:r>
      <w:r w:rsidRPr="0069418C">
        <w:rPr>
          <w:sz w:val="22"/>
          <w:szCs w:val="22"/>
        </w:rPr>
        <w:t>EMPAVELI</w:t>
      </w:r>
      <w:r w:rsidRPr="0069418C">
        <w:rPr>
          <w:spacing w:val="-13"/>
          <w:sz w:val="22"/>
          <w:szCs w:val="22"/>
        </w:rPr>
        <w:t xml:space="preserve"> </w:t>
      </w:r>
      <w:r w:rsidRPr="0069418C">
        <w:rPr>
          <w:sz w:val="22"/>
          <w:szCs w:val="22"/>
        </w:rPr>
        <w:t>remains</w:t>
      </w:r>
      <w:r w:rsidRPr="0069418C">
        <w:rPr>
          <w:spacing w:val="-14"/>
          <w:sz w:val="22"/>
          <w:szCs w:val="22"/>
        </w:rPr>
        <w:t xml:space="preserve"> </w:t>
      </w:r>
      <w:r w:rsidRPr="0069418C">
        <w:rPr>
          <w:sz w:val="22"/>
          <w:szCs w:val="22"/>
        </w:rPr>
        <w:t>the</w:t>
      </w:r>
      <w:r w:rsidRPr="0069418C">
        <w:rPr>
          <w:spacing w:val="-14"/>
          <w:sz w:val="22"/>
          <w:szCs w:val="22"/>
        </w:rPr>
        <w:t xml:space="preserve"> </w:t>
      </w:r>
      <w:r w:rsidRPr="0069418C">
        <w:rPr>
          <w:sz w:val="22"/>
          <w:szCs w:val="22"/>
        </w:rPr>
        <w:t>most</w:t>
      </w:r>
      <w:r w:rsidRPr="0069418C">
        <w:rPr>
          <w:spacing w:val="-10"/>
          <w:sz w:val="22"/>
          <w:szCs w:val="22"/>
        </w:rPr>
        <w:t xml:space="preserve"> </w:t>
      </w:r>
      <w:r w:rsidRPr="0069418C">
        <w:rPr>
          <w:sz w:val="22"/>
          <w:szCs w:val="22"/>
        </w:rPr>
        <w:t>appropriate</w:t>
      </w:r>
      <w:r w:rsidRPr="0069418C">
        <w:rPr>
          <w:spacing w:val="-10"/>
          <w:sz w:val="22"/>
          <w:szCs w:val="22"/>
        </w:rPr>
        <w:t xml:space="preserve"> </w:t>
      </w:r>
      <w:r w:rsidRPr="0069418C">
        <w:rPr>
          <w:sz w:val="22"/>
          <w:szCs w:val="22"/>
        </w:rPr>
        <w:t>treatment</w:t>
      </w:r>
      <w:r w:rsidRPr="0069418C">
        <w:rPr>
          <w:spacing w:val="-14"/>
          <w:sz w:val="22"/>
          <w:szCs w:val="22"/>
        </w:rPr>
        <w:t xml:space="preserve"> </w:t>
      </w:r>
      <w:r w:rsidRPr="0069418C">
        <w:rPr>
          <w:sz w:val="22"/>
          <w:szCs w:val="22"/>
        </w:rPr>
        <w:t>for</w:t>
      </w:r>
      <w:r w:rsidRPr="0069418C">
        <w:rPr>
          <w:spacing w:val="-11"/>
          <w:sz w:val="22"/>
          <w:szCs w:val="22"/>
        </w:rPr>
        <w:t xml:space="preserve"> </w:t>
      </w:r>
      <w:r w:rsidRPr="0069418C">
        <w:rPr>
          <w:color w:val="FF40FF"/>
          <w:sz w:val="22"/>
          <w:szCs w:val="22"/>
        </w:rPr>
        <w:t>[Patient</w:t>
      </w:r>
      <w:r w:rsidRPr="0069418C">
        <w:rPr>
          <w:color w:val="FF40FF"/>
          <w:spacing w:val="-13"/>
          <w:sz w:val="22"/>
          <w:szCs w:val="22"/>
        </w:rPr>
        <w:t xml:space="preserve"> </w:t>
      </w:r>
      <w:r w:rsidRPr="0069418C">
        <w:rPr>
          <w:color w:val="FF40FF"/>
          <w:spacing w:val="-2"/>
          <w:sz w:val="22"/>
          <w:szCs w:val="22"/>
        </w:rPr>
        <w:t>Name]</w:t>
      </w:r>
      <w:r w:rsidRPr="0069418C">
        <w:rPr>
          <w:spacing w:val="-2"/>
          <w:sz w:val="22"/>
          <w:szCs w:val="22"/>
        </w:rPr>
        <w:t>.</w:t>
      </w:r>
    </w:p>
    <w:p w14:paraId="256FFF7A" w14:textId="77777777" w:rsidR="00E62149" w:rsidRPr="00C45926" w:rsidRDefault="00000000">
      <w:pPr>
        <w:spacing w:before="14" w:line="235" w:lineRule="auto"/>
        <w:ind w:left="380" w:right="1084"/>
        <w:rPr>
          <w:iCs/>
        </w:rPr>
      </w:pPr>
      <w:r w:rsidRPr="00C45926">
        <w:rPr>
          <w:iCs/>
          <w:color w:val="FF40FF"/>
        </w:rPr>
        <w:t>[Provide</w:t>
      </w:r>
      <w:r w:rsidRPr="00C45926">
        <w:rPr>
          <w:iCs/>
          <w:color w:val="FF40FF"/>
          <w:spacing w:val="-9"/>
        </w:rPr>
        <w:t xml:space="preserve"> </w:t>
      </w:r>
      <w:r w:rsidRPr="00C45926">
        <w:rPr>
          <w:iCs/>
          <w:color w:val="FF40FF"/>
        </w:rPr>
        <w:t>a</w:t>
      </w:r>
      <w:r w:rsidRPr="00C45926">
        <w:rPr>
          <w:iCs/>
          <w:color w:val="FF40FF"/>
          <w:spacing w:val="-10"/>
        </w:rPr>
        <w:t xml:space="preserve"> </w:t>
      </w:r>
      <w:r w:rsidRPr="00C45926">
        <w:rPr>
          <w:iCs/>
          <w:color w:val="FF40FF"/>
        </w:rPr>
        <w:t>summary</w:t>
      </w:r>
      <w:r w:rsidRPr="00C45926">
        <w:rPr>
          <w:iCs/>
          <w:color w:val="FF40FF"/>
          <w:spacing w:val="-8"/>
        </w:rPr>
        <w:t xml:space="preserve"> </w:t>
      </w:r>
      <w:r w:rsidRPr="00C45926">
        <w:rPr>
          <w:iCs/>
          <w:color w:val="FF40FF"/>
        </w:rPr>
        <w:t>of</w:t>
      </w:r>
      <w:r w:rsidRPr="00C45926">
        <w:rPr>
          <w:iCs/>
          <w:color w:val="FF40FF"/>
          <w:spacing w:val="-10"/>
        </w:rPr>
        <w:t xml:space="preserve"> </w:t>
      </w:r>
      <w:r w:rsidRPr="00C45926">
        <w:rPr>
          <w:iCs/>
          <w:color w:val="FF40FF"/>
        </w:rPr>
        <w:t>why</w:t>
      </w:r>
      <w:r w:rsidRPr="00C45926">
        <w:rPr>
          <w:iCs/>
          <w:color w:val="FF40FF"/>
          <w:spacing w:val="-9"/>
        </w:rPr>
        <w:t xml:space="preserve"> </w:t>
      </w:r>
      <w:r w:rsidRPr="00C45926">
        <w:rPr>
          <w:iCs/>
          <w:color w:val="FF40FF"/>
        </w:rPr>
        <w:t>you</w:t>
      </w:r>
      <w:r w:rsidRPr="00C45926">
        <w:rPr>
          <w:iCs/>
          <w:color w:val="FF40FF"/>
          <w:spacing w:val="-10"/>
        </w:rPr>
        <w:t xml:space="preserve"> </w:t>
      </w:r>
      <w:r w:rsidRPr="00C45926">
        <w:rPr>
          <w:iCs/>
          <w:color w:val="FF40FF"/>
        </w:rPr>
        <w:t>believe</w:t>
      </w:r>
      <w:r w:rsidRPr="00C45926">
        <w:rPr>
          <w:iCs/>
          <w:color w:val="FF40FF"/>
          <w:spacing w:val="-10"/>
        </w:rPr>
        <w:t xml:space="preserve"> </w:t>
      </w:r>
      <w:r w:rsidRPr="00C45926">
        <w:rPr>
          <w:iCs/>
          <w:color w:val="FF40FF"/>
        </w:rPr>
        <w:t>EMPAVELI</w:t>
      </w:r>
      <w:r w:rsidRPr="00C45926">
        <w:rPr>
          <w:iCs/>
          <w:color w:val="FF40FF"/>
          <w:spacing w:val="-8"/>
        </w:rPr>
        <w:t xml:space="preserve"> </w:t>
      </w:r>
      <w:r w:rsidRPr="00C45926">
        <w:rPr>
          <w:iCs/>
          <w:color w:val="FF40FF"/>
        </w:rPr>
        <w:t>is</w:t>
      </w:r>
      <w:r w:rsidRPr="00C45926">
        <w:rPr>
          <w:iCs/>
          <w:color w:val="FF40FF"/>
          <w:spacing w:val="-9"/>
        </w:rPr>
        <w:t xml:space="preserve"> </w:t>
      </w:r>
      <w:r w:rsidRPr="00C45926">
        <w:rPr>
          <w:iCs/>
          <w:color w:val="FF40FF"/>
        </w:rPr>
        <w:t>clinically</w:t>
      </w:r>
      <w:r w:rsidRPr="00C45926">
        <w:rPr>
          <w:iCs/>
          <w:color w:val="FF40FF"/>
          <w:spacing w:val="-8"/>
        </w:rPr>
        <w:t xml:space="preserve"> </w:t>
      </w:r>
      <w:r w:rsidRPr="00C45926">
        <w:rPr>
          <w:iCs/>
          <w:color w:val="FF40FF"/>
        </w:rPr>
        <w:t>appropriate</w:t>
      </w:r>
      <w:r w:rsidRPr="00C45926">
        <w:rPr>
          <w:iCs/>
          <w:color w:val="FF40FF"/>
          <w:spacing w:val="-5"/>
        </w:rPr>
        <w:t xml:space="preserve"> </w:t>
      </w:r>
      <w:r w:rsidRPr="00C45926">
        <w:rPr>
          <w:iCs/>
          <w:color w:val="FF40FF"/>
        </w:rPr>
        <w:t>and</w:t>
      </w:r>
      <w:r w:rsidRPr="00C45926">
        <w:rPr>
          <w:iCs/>
          <w:color w:val="FF40FF"/>
          <w:spacing w:val="-5"/>
        </w:rPr>
        <w:t xml:space="preserve"> </w:t>
      </w:r>
      <w:r w:rsidRPr="00C45926">
        <w:rPr>
          <w:iCs/>
          <w:color w:val="FF40FF"/>
        </w:rPr>
        <w:t>medically</w:t>
      </w:r>
      <w:r w:rsidRPr="00C45926">
        <w:rPr>
          <w:iCs/>
          <w:color w:val="FF40FF"/>
          <w:spacing w:val="-4"/>
        </w:rPr>
        <w:t xml:space="preserve"> </w:t>
      </w:r>
      <w:r w:rsidRPr="00C45926">
        <w:rPr>
          <w:iCs/>
          <w:color w:val="FF40FF"/>
        </w:rPr>
        <w:t>necessary</w:t>
      </w:r>
      <w:r w:rsidRPr="00C45926">
        <w:rPr>
          <w:iCs/>
          <w:color w:val="FF40FF"/>
          <w:spacing w:val="-8"/>
        </w:rPr>
        <w:t xml:space="preserve"> </w:t>
      </w:r>
      <w:r w:rsidRPr="00C45926">
        <w:rPr>
          <w:iCs/>
          <w:color w:val="FF40FF"/>
        </w:rPr>
        <w:t>for your patient.</w:t>
      </w:r>
    </w:p>
    <w:p w14:paraId="4F4EF575" w14:textId="77777777" w:rsidR="00E62149" w:rsidRPr="00C45926" w:rsidRDefault="00E62149">
      <w:pPr>
        <w:spacing w:line="235" w:lineRule="auto"/>
        <w:rPr>
          <w:iCs/>
        </w:rPr>
      </w:pPr>
    </w:p>
    <w:p w14:paraId="66E3271F" w14:textId="77777777" w:rsidR="00E62149" w:rsidRPr="00C45926" w:rsidRDefault="00000000">
      <w:pPr>
        <w:spacing w:before="83"/>
        <w:ind w:left="380" w:right="1084"/>
        <w:rPr>
          <w:iCs/>
        </w:rPr>
      </w:pPr>
      <w:r w:rsidRPr="00C45926">
        <w:rPr>
          <w:iCs/>
          <w:color w:val="FF40FF"/>
        </w:rPr>
        <w:t>Make</w:t>
      </w:r>
      <w:r w:rsidRPr="00C45926">
        <w:rPr>
          <w:iCs/>
          <w:color w:val="FF40FF"/>
          <w:spacing w:val="-10"/>
        </w:rPr>
        <w:t xml:space="preserve"> </w:t>
      </w:r>
      <w:r w:rsidRPr="00C45926">
        <w:rPr>
          <w:iCs/>
          <w:color w:val="FF40FF"/>
        </w:rPr>
        <w:t>sure</w:t>
      </w:r>
      <w:r w:rsidRPr="00C45926">
        <w:rPr>
          <w:iCs/>
          <w:color w:val="FF40FF"/>
          <w:spacing w:val="-5"/>
        </w:rPr>
        <w:t xml:space="preserve"> </w:t>
      </w:r>
      <w:r w:rsidRPr="00C45926">
        <w:rPr>
          <w:iCs/>
          <w:color w:val="FF40FF"/>
        </w:rPr>
        <w:t>you</w:t>
      </w:r>
      <w:r w:rsidRPr="00C45926">
        <w:rPr>
          <w:iCs/>
          <w:color w:val="FF40FF"/>
          <w:spacing w:val="-5"/>
        </w:rPr>
        <w:t xml:space="preserve"> </w:t>
      </w:r>
      <w:r w:rsidRPr="00C45926">
        <w:rPr>
          <w:iCs/>
          <w:color w:val="FF40FF"/>
        </w:rPr>
        <w:t>clearly</w:t>
      </w:r>
      <w:r w:rsidRPr="00C45926">
        <w:rPr>
          <w:iCs/>
          <w:color w:val="FF40FF"/>
          <w:spacing w:val="-3"/>
        </w:rPr>
        <w:t xml:space="preserve"> </w:t>
      </w:r>
      <w:r w:rsidRPr="00C45926">
        <w:rPr>
          <w:iCs/>
          <w:color w:val="FF40FF"/>
        </w:rPr>
        <w:t>address</w:t>
      </w:r>
      <w:r w:rsidRPr="00C45926">
        <w:rPr>
          <w:iCs/>
          <w:color w:val="FF40FF"/>
          <w:spacing w:val="-3"/>
        </w:rPr>
        <w:t xml:space="preserve"> </w:t>
      </w:r>
      <w:r w:rsidRPr="00C45926">
        <w:rPr>
          <w:iCs/>
          <w:color w:val="FF40FF"/>
        </w:rPr>
        <w:t>the</w:t>
      </w:r>
      <w:r w:rsidRPr="00C45926">
        <w:rPr>
          <w:iCs/>
          <w:color w:val="FF40FF"/>
          <w:spacing w:val="-5"/>
        </w:rPr>
        <w:t xml:space="preserve"> </w:t>
      </w:r>
      <w:r w:rsidRPr="00C45926">
        <w:rPr>
          <w:iCs/>
          <w:color w:val="FF40FF"/>
        </w:rPr>
        <w:t>reason(s)</w:t>
      </w:r>
      <w:r w:rsidRPr="00C45926">
        <w:rPr>
          <w:iCs/>
          <w:color w:val="FF40FF"/>
          <w:spacing w:val="-10"/>
        </w:rPr>
        <w:t xml:space="preserve"> </w:t>
      </w:r>
      <w:r w:rsidRPr="00C45926">
        <w:rPr>
          <w:iCs/>
          <w:color w:val="FF40FF"/>
        </w:rPr>
        <w:t>for</w:t>
      </w:r>
      <w:r w:rsidRPr="00C45926">
        <w:rPr>
          <w:iCs/>
          <w:color w:val="FF40FF"/>
          <w:spacing w:val="-5"/>
        </w:rPr>
        <w:t xml:space="preserve"> </w:t>
      </w:r>
      <w:r w:rsidRPr="00C45926">
        <w:rPr>
          <w:iCs/>
          <w:color w:val="FF40FF"/>
        </w:rPr>
        <w:t>denial</w:t>
      </w:r>
      <w:r w:rsidRPr="00C45926">
        <w:rPr>
          <w:iCs/>
          <w:color w:val="FF40FF"/>
          <w:spacing w:val="-3"/>
        </w:rPr>
        <w:t xml:space="preserve"> </w:t>
      </w:r>
      <w:r w:rsidRPr="00C45926">
        <w:rPr>
          <w:iCs/>
          <w:color w:val="FF40FF"/>
        </w:rPr>
        <w:t>and</w:t>
      </w:r>
      <w:r w:rsidRPr="00C45926">
        <w:rPr>
          <w:iCs/>
          <w:color w:val="FF40FF"/>
          <w:spacing w:val="-10"/>
        </w:rPr>
        <w:t xml:space="preserve"> </w:t>
      </w:r>
      <w:r w:rsidRPr="00C45926">
        <w:rPr>
          <w:iCs/>
          <w:color w:val="FF40FF"/>
        </w:rPr>
        <w:t>consider</w:t>
      </w:r>
      <w:r w:rsidRPr="00C45926">
        <w:rPr>
          <w:iCs/>
          <w:color w:val="FF40FF"/>
          <w:spacing w:val="-10"/>
        </w:rPr>
        <w:t xml:space="preserve"> </w:t>
      </w:r>
      <w:r w:rsidRPr="00C45926">
        <w:rPr>
          <w:iCs/>
          <w:color w:val="FF40FF"/>
        </w:rPr>
        <w:t>including</w:t>
      </w:r>
      <w:r w:rsidRPr="00C45926">
        <w:rPr>
          <w:iCs/>
          <w:color w:val="FF40FF"/>
          <w:spacing w:val="-4"/>
        </w:rPr>
        <w:t xml:space="preserve"> </w:t>
      </w:r>
      <w:r w:rsidRPr="00C45926">
        <w:rPr>
          <w:iCs/>
          <w:color w:val="FF40FF"/>
        </w:rPr>
        <w:t>the</w:t>
      </w:r>
      <w:r w:rsidRPr="00C45926">
        <w:rPr>
          <w:iCs/>
          <w:color w:val="FF40FF"/>
          <w:spacing w:val="-5"/>
        </w:rPr>
        <w:t xml:space="preserve"> </w:t>
      </w:r>
      <w:r w:rsidRPr="00C45926">
        <w:rPr>
          <w:iCs/>
          <w:color w:val="FF40FF"/>
        </w:rPr>
        <w:t>specific</w:t>
      </w:r>
      <w:r w:rsidRPr="00C45926">
        <w:rPr>
          <w:iCs/>
          <w:color w:val="FF40FF"/>
          <w:spacing w:val="-3"/>
        </w:rPr>
        <w:t xml:space="preserve"> </w:t>
      </w:r>
      <w:r w:rsidRPr="00C45926">
        <w:rPr>
          <w:iCs/>
          <w:color w:val="FF40FF"/>
        </w:rPr>
        <w:t>PA</w:t>
      </w:r>
      <w:r w:rsidRPr="00C45926">
        <w:rPr>
          <w:iCs/>
          <w:color w:val="FF40FF"/>
          <w:spacing w:val="-7"/>
        </w:rPr>
        <w:t xml:space="preserve"> </w:t>
      </w:r>
      <w:r w:rsidRPr="00C45926">
        <w:rPr>
          <w:iCs/>
          <w:color w:val="FF40FF"/>
        </w:rPr>
        <w:t>criteria</w:t>
      </w:r>
      <w:r w:rsidRPr="00C45926">
        <w:rPr>
          <w:iCs/>
          <w:color w:val="FF40FF"/>
          <w:spacing w:val="-10"/>
        </w:rPr>
        <w:t xml:space="preserve"> </w:t>
      </w:r>
      <w:r w:rsidRPr="00C45926">
        <w:rPr>
          <w:iCs/>
          <w:color w:val="FF40FF"/>
        </w:rPr>
        <w:t>that the patient meets based on the patient's health plan. Include clinical support for prescribing EMPAVELI, such as clinical trial data found in the EMPAVELI Prescribing Information. Provide your professional opinion of the patient's likely prognosis or disease progression without EMPAVELI.]</w:t>
      </w:r>
    </w:p>
    <w:p w14:paraId="3360B1BF" w14:textId="77777777" w:rsidR="00E62149" w:rsidRPr="0069418C" w:rsidRDefault="00E62149">
      <w:pPr>
        <w:pStyle w:val="BodyText"/>
        <w:spacing w:before="40"/>
        <w:rPr>
          <w:i/>
          <w:sz w:val="22"/>
          <w:szCs w:val="22"/>
        </w:rPr>
      </w:pPr>
    </w:p>
    <w:p w14:paraId="1F8FABEE" w14:textId="77777777" w:rsidR="00E62149" w:rsidRPr="0069418C" w:rsidRDefault="00000000">
      <w:pPr>
        <w:pStyle w:val="BodyText"/>
        <w:ind w:left="380" w:right="1118"/>
        <w:rPr>
          <w:sz w:val="22"/>
          <w:szCs w:val="22"/>
        </w:rPr>
      </w:pPr>
      <w:r w:rsidRPr="0069418C">
        <w:rPr>
          <w:sz w:val="22"/>
          <w:szCs w:val="22"/>
        </w:rPr>
        <w:t>Based</w:t>
      </w:r>
      <w:r w:rsidRPr="0069418C">
        <w:rPr>
          <w:spacing w:val="-10"/>
          <w:sz w:val="22"/>
          <w:szCs w:val="22"/>
        </w:rPr>
        <w:t xml:space="preserve"> </w:t>
      </w:r>
      <w:r w:rsidRPr="0069418C">
        <w:rPr>
          <w:sz w:val="22"/>
          <w:szCs w:val="22"/>
        </w:rPr>
        <w:t>on</w:t>
      </w:r>
      <w:r w:rsidRPr="0069418C">
        <w:rPr>
          <w:spacing w:val="-10"/>
          <w:sz w:val="22"/>
          <w:szCs w:val="22"/>
        </w:rPr>
        <w:t xml:space="preserve"> </w:t>
      </w:r>
      <w:r w:rsidRPr="0069418C">
        <w:rPr>
          <w:sz w:val="22"/>
          <w:szCs w:val="22"/>
        </w:rPr>
        <w:t>the</w:t>
      </w:r>
      <w:r w:rsidRPr="0069418C">
        <w:rPr>
          <w:spacing w:val="-10"/>
          <w:sz w:val="22"/>
          <w:szCs w:val="22"/>
        </w:rPr>
        <w:t xml:space="preserve"> </w:t>
      </w:r>
      <w:r w:rsidRPr="0069418C">
        <w:rPr>
          <w:sz w:val="22"/>
          <w:szCs w:val="22"/>
        </w:rPr>
        <w:t>information</w:t>
      </w:r>
      <w:r w:rsidRPr="0069418C">
        <w:rPr>
          <w:spacing w:val="-9"/>
          <w:sz w:val="22"/>
          <w:szCs w:val="22"/>
        </w:rPr>
        <w:t xml:space="preserve"> </w:t>
      </w:r>
      <w:r w:rsidRPr="0069418C">
        <w:rPr>
          <w:sz w:val="22"/>
          <w:szCs w:val="22"/>
        </w:rPr>
        <w:t>provided</w:t>
      </w:r>
      <w:r w:rsidRPr="0069418C">
        <w:rPr>
          <w:spacing w:val="-4"/>
          <w:sz w:val="22"/>
          <w:szCs w:val="22"/>
        </w:rPr>
        <w:t xml:space="preserve"> </w:t>
      </w:r>
      <w:r w:rsidRPr="0069418C">
        <w:rPr>
          <w:sz w:val="22"/>
          <w:szCs w:val="22"/>
        </w:rPr>
        <w:t>above,</w:t>
      </w:r>
      <w:r w:rsidRPr="0069418C">
        <w:rPr>
          <w:spacing w:val="-5"/>
          <w:sz w:val="22"/>
          <w:szCs w:val="22"/>
        </w:rPr>
        <w:t xml:space="preserve"> </w:t>
      </w:r>
      <w:r w:rsidRPr="0069418C">
        <w:rPr>
          <w:sz w:val="22"/>
          <w:szCs w:val="22"/>
        </w:rPr>
        <w:t>the</w:t>
      </w:r>
      <w:r w:rsidRPr="0069418C">
        <w:rPr>
          <w:spacing w:val="-5"/>
          <w:sz w:val="22"/>
          <w:szCs w:val="22"/>
        </w:rPr>
        <w:t xml:space="preserve"> </w:t>
      </w:r>
      <w:r w:rsidRPr="0069418C">
        <w:rPr>
          <w:sz w:val="22"/>
          <w:szCs w:val="22"/>
        </w:rPr>
        <w:t>use</w:t>
      </w:r>
      <w:r w:rsidRPr="0069418C">
        <w:rPr>
          <w:spacing w:val="-10"/>
          <w:sz w:val="22"/>
          <w:szCs w:val="22"/>
        </w:rPr>
        <w:t xml:space="preserve"> </w:t>
      </w:r>
      <w:r w:rsidRPr="0069418C">
        <w:rPr>
          <w:sz w:val="22"/>
          <w:szCs w:val="22"/>
        </w:rPr>
        <w:t>of</w:t>
      </w:r>
      <w:r w:rsidRPr="0069418C">
        <w:rPr>
          <w:spacing w:val="-10"/>
          <w:sz w:val="22"/>
          <w:szCs w:val="22"/>
        </w:rPr>
        <w:t xml:space="preserve"> </w:t>
      </w:r>
      <w:r w:rsidRPr="0069418C">
        <w:rPr>
          <w:sz w:val="22"/>
          <w:szCs w:val="22"/>
        </w:rPr>
        <w:t>EMPAVELI</w:t>
      </w:r>
      <w:r w:rsidRPr="0069418C">
        <w:rPr>
          <w:spacing w:val="-8"/>
          <w:sz w:val="22"/>
          <w:szCs w:val="22"/>
        </w:rPr>
        <w:t xml:space="preserve"> </w:t>
      </w:r>
      <w:r w:rsidRPr="0069418C">
        <w:rPr>
          <w:sz w:val="22"/>
          <w:szCs w:val="22"/>
        </w:rPr>
        <w:t>is</w:t>
      </w:r>
      <w:r w:rsidRPr="0069418C">
        <w:rPr>
          <w:spacing w:val="-9"/>
          <w:sz w:val="22"/>
          <w:szCs w:val="22"/>
        </w:rPr>
        <w:t xml:space="preserve"> </w:t>
      </w:r>
      <w:r w:rsidRPr="0069418C">
        <w:rPr>
          <w:sz w:val="22"/>
          <w:szCs w:val="22"/>
        </w:rPr>
        <w:t>medically</w:t>
      </w:r>
      <w:r w:rsidRPr="0069418C">
        <w:rPr>
          <w:spacing w:val="-8"/>
          <w:sz w:val="22"/>
          <w:szCs w:val="22"/>
        </w:rPr>
        <w:t xml:space="preserve"> </w:t>
      </w:r>
      <w:r w:rsidRPr="0069418C">
        <w:rPr>
          <w:sz w:val="22"/>
          <w:szCs w:val="22"/>
        </w:rPr>
        <w:t>appropriate</w:t>
      </w:r>
      <w:r w:rsidRPr="0069418C">
        <w:rPr>
          <w:spacing w:val="-9"/>
          <w:sz w:val="22"/>
          <w:szCs w:val="22"/>
        </w:rPr>
        <w:t xml:space="preserve"> </w:t>
      </w:r>
      <w:r w:rsidRPr="0069418C">
        <w:rPr>
          <w:sz w:val="22"/>
          <w:szCs w:val="22"/>
        </w:rPr>
        <w:t>and</w:t>
      </w:r>
      <w:r w:rsidRPr="0069418C">
        <w:rPr>
          <w:spacing w:val="-10"/>
          <w:sz w:val="22"/>
          <w:szCs w:val="22"/>
        </w:rPr>
        <w:t xml:space="preserve"> </w:t>
      </w:r>
      <w:r w:rsidRPr="0069418C">
        <w:rPr>
          <w:sz w:val="22"/>
          <w:szCs w:val="22"/>
        </w:rPr>
        <w:t xml:space="preserve">necessary for </w:t>
      </w:r>
      <w:r w:rsidRPr="0069418C">
        <w:rPr>
          <w:color w:val="FF40FF"/>
          <w:sz w:val="22"/>
          <w:szCs w:val="22"/>
        </w:rPr>
        <w:t>[Patient Name]</w:t>
      </w:r>
      <w:r w:rsidRPr="0069418C">
        <w:rPr>
          <w:sz w:val="22"/>
          <w:szCs w:val="22"/>
        </w:rPr>
        <w:t>. I have enclosed a copy of the full Prescribing Information for EMPAVELI.</w:t>
      </w:r>
    </w:p>
    <w:p w14:paraId="65C37E22" w14:textId="77777777" w:rsidR="00E62149" w:rsidRPr="0069418C" w:rsidRDefault="00E62149">
      <w:pPr>
        <w:pStyle w:val="BodyText"/>
        <w:spacing w:before="35"/>
        <w:rPr>
          <w:sz w:val="22"/>
          <w:szCs w:val="22"/>
        </w:rPr>
      </w:pPr>
    </w:p>
    <w:p w14:paraId="17CAD2CB" w14:textId="6A023FFD" w:rsidR="00E62149" w:rsidRPr="0069418C" w:rsidRDefault="00000000">
      <w:pPr>
        <w:pStyle w:val="BodyText"/>
        <w:ind w:left="380" w:right="1084"/>
        <w:rPr>
          <w:sz w:val="22"/>
          <w:szCs w:val="22"/>
        </w:rPr>
      </w:pPr>
      <w:r w:rsidRPr="0069418C">
        <w:rPr>
          <w:sz w:val="22"/>
          <w:szCs w:val="22"/>
        </w:rPr>
        <w:t xml:space="preserve">I respectfully request that you review the supporting documentation provided </w:t>
      </w:r>
      <w:r w:rsidR="00110487">
        <w:rPr>
          <w:sz w:val="22"/>
          <w:szCs w:val="22"/>
        </w:rPr>
        <w:t xml:space="preserve">and </w:t>
      </w:r>
      <w:r w:rsidR="00110487" w:rsidRPr="00110487">
        <w:rPr>
          <w:sz w:val="22"/>
          <w:szCs w:val="22"/>
        </w:rPr>
        <w:t>please approve coverage of EMPAVELI for the patient</w:t>
      </w:r>
      <w:r w:rsidR="00110487">
        <w:rPr>
          <w:sz w:val="22"/>
          <w:szCs w:val="22"/>
        </w:rPr>
        <w:t xml:space="preserve"> </w:t>
      </w:r>
      <w:r w:rsidRPr="0069418C">
        <w:rPr>
          <w:color w:val="FF40FF"/>
          <w:sz w:val="22"/>
          <w:szCs w:val="22"/>
        </w:rPr>
        <w:t>[Patient Name]</w:t>
      </w:r>
      <w:r w:rsidRPr="0069418C">
        <w:rPr>
          <w:sz w:val="22"/>
          <w:szCs w:val="22"/>
        </w:rPr>
        <w:t>. Thank you for your prompt attention to this</w:t>
      </w:r>
      <w:r w:rsidRPr="0069418C">
        <w:rPr>
          <w:spacing w:val="-7"/>
          <w:sz w:val="22"/>
          <w:szCs w:val="22"/>
        </w:rPr>
        <w:t xml:space="preserve"> </w:t>
      </w:r>
      <w:r w:rsidRPr="0069418C">
        <w:rPr>
          <w:sz w:val="22"/>
          <w:szCs w:val="22"/>
        </w:rPr>
        <w:t>matter.</w:t>
      </w:r>
      <w:r w:rsidRPr="0069418C">
        <w:rPr>
          <w:spacing w:val="-8"/>
          <w:sz w:val="22"/>
          <w:szCs w:val="22"/>
        </w:rPr>
        <w:t xml:space="preserve"> </w:t>
      </w:r>
      <w:r w:rsidRPr="0069418C">
        <w:rPr>
          <w:sz w:val="22"/>
          <w:szCs w:val="22"/>
        </w:rPr>
        <w:t>I</w:t>
      </w:r>
      <w:r w:rsidRPr="0069418C">
        <w:rPr>
          <w:spacing w:val="-4"/>
          <w:sz w:val="22"/>
          <w:szCs w:val="22"/>
        </w:rPr>
        <w:t xml:space="preserve"> </w:t>
      </w:r>
      <w:r w:rsidRPr="0069418C">
        <w:rPr>
          <w:sz w:val="22"/>
          <w:szCs w:val="22"/>
        </w:rPr>
        <w:t>look</w:t>
      </w:r>
      <w:r w:rsidRPr="0069418C">
        <w:rPr>
          <w:spacing w:val="-2"/>
          <w:sz w:val="22"/>
          <w:szCs w:val="22"/>
        </w:rPr>
        <w:t xml:space="preserve"> </w:t>
      </w:r>
      <w:r w:rsidRPr="0069418C">
        <w:rPr>
          <w:sz w:val="22"/>
          <w:szCs w:val="22"/>
        </w:rPr>
        <w:t>forward</w:t>
      </w:r>
      <w:r w:rsidRPr="0069418C">
        <w:rPr>
          <w:spacing w:val="-9"/>
          <w:sz w:val="22"/>
          <w:szCs w:val="22"/>
        </w:rPr>
        <w:t xml:space="preserve"> </w:t>
      </w:r>
      <w:r w:rsidRPr="0069418C">
        <w:rPr>
          <w:sz w:val="22"/>
          <w:szCs w:val="22"/>
        </w:rPr>
        <w:t>to</w:t>
      </w:r>
      <w:r w:rsidRPr="0069418C">
        <w:rPr>
          <w:spacing w:val="-9"/>
          <w:sz w:val="22"/>
          <w:szCs w:val="22"/>
        </w:rPr>
        <w:t xml:space="preserve"> </w:t>
      </w:r>
      <w:r w:rsidRPr="0069418C">
        <w:rPr>
          <w:sz w:val="22"/>
          <w:szCs w:val="22"/>
        </w:rPr>
        <w:t>your</w:t>
      </w:r>
      <w:r w:rsidRPr="0069418C">
        <w:rPr>
          <w:spacing w:val="-9"/>
          <w:sz w:val="22"/>
          <w:szCs w:val="22"/>
        </w:rPr>
        <w:t xml:space="preserve"> </w:t>
      </w:r>
      <w:r w:rsidRPr="0069418C">
        <w:rPr>
          <w:sz w:val="22"/>
          <w:szCs w:val="22"/>
        </w:rPr>
        <w:t>reconsideration.</w:t>
      </w:r>
      <w:r w:rsidRPr="0069418C">
        <w:rPr>
          <w:spacing w:val="-7"/>
          <w:sz w:val="22"/>
          <w:szCs w:val="22"/>
        </w:rPr>
        <w:t xml:space="preserve"> </w:t>
      </w:r>
      <w:r w:rsidRPr="0069418C">
        <w:rPr>
          <w:sz w:val="22"/>
          <w:szCs w:val="22"/>
        </w:rPr>
        <w:t>Please</w:t>
      </w:r>
      <w:r w:rsidRPr="0069418C">
        <w:rPr>
          <w:spacing w:val="-4"/>
          <w:sz w:val="22"/>
          <w:szCs w:val="22"/>
        </w:rPr>
        <w:t xml:space="preserve"> </w:t>
      </w:r>
      <w:r w:rsidRPr="0069418C">
        <w:rPr>
          <w:sz w:val="22"/>
          <w:szCs w:val="22"/>
        </w:rPr>
        <w:t>contact</w:t>
      </w:r>
      <w:r w:rsidRPr="0069418C">
        <w:rPr>
          <w:spacing w:val="-3"/>
          <w:sz w:val="22"/>
          <w:szCs w:val="22"/>
        </w:rPr>
        <w:t xml:space="preserve"> </w:t>
      </w:r>
      <w:r w:rsidRPr="0069418C">
        <w:rPr>
          <w:sz w:val="22"/>
          <w:szCs w:val="22"/>
        </w:rPr>
        <w:t>my</w:t>
      </w:r>
      <w:r w:rsidRPr="0069418C">
        <w:rPr>
          <w:spacing w:val="-8"/>
          <w:sz w:val="22"/>
          <w:szCs w:val="22"/>
        </w:rPr>
        <w:t xml:space="preserve"> </w:t>
      </w:r>
      <w:r w:rsidRPr="0069418C">
        <w:rPr>
          <w:sz w:val="22"/>
          <w:szCs w:val="22"/>
        </w:rPr>
        <w:t>office</w:t>
      </w:r>
      <w:r w:rsidRPr="0069418C">
        <w:rPr>
          <w:spacing w:val="-9"/>
          <w:sz w:val="22"/>
          <w:szCs w:val="22"/>
        </w:rPr>
        <w:t xml:space="preserve"> </w:t>
      </w:r>
      <w:r w:rsidRPr="0069418C">
        <w:rPr>
          <w:sz w:val="22"/>
          <w:szCs w:val="22"/>
        </w:rPr>
        <w:t>at</w:t>
      </w:r>
      <w:r w:rsidRPr="0069418C">
        <w:rPr>
          <w:spacing w:val="-3"/>
          <w:sz w:val="22"/>
          <w:szCs w:val="22"/>
        </w:rPr>
        <w:t xml:space="preserve"> </w:t>
      </w:r>
      <w:r w:rsidRPr="0069418C">
        <w:rPr>
          <w:color w:val="FF40FF"/>
          <w:sz w:val="22"/>
          <w:szCs w:val="22"/>
        </w:rPr>
        <w:t>[telephone</w:t>
      </w:r>
      <w:r w:rsidRPr="0069418C">
        <w:rPr>
          <w:color w:val="FF40FF"/>
          <w:spacing w:val="-8"/>
          <w:sz w:val="22"/>
          <w:szCs w:val="22"/>
        </w:rPr>
        <w:t xml:space="preserve"> </w:t>
      </w:r>
      <w:r w:rsidRPr="0069418C">
        <w:rPr>
          <w:color w:val="FF40FF"/>
          <w:sz w:val="22"/>
          <w:szCs w:val="22"/>
        </w:rPr>
        <w:t>number]</w:t>
      </w:r>
      <w:r w:rsidRPr="0069418C">
        <w:rPr>
          <w:color w:val="FF40FF"/>
          <w:spacing w:val="-8"/>
          <w:sz w:val="22"/>
          <w:szCs w:val="22"/>
        </w:rPr>
        <w:t xml:space="preserve"> </w:t>
      </w:r>
      <w:r w:rsidRPr="0069418C">
        <w:rPr>
          <w:sz w:val="22"/>
          <w:szCs w:val="22"/>
        </w:rPr>
        <w:t>if</w:t>
      </w:r>
      <w:r w:rsidRPr="0069418C">
        <w:rPr>
          <w:spacing w:val="-8"/>
          <w:sz w:val="22"/>
          <w:szCs w:val="22"/>
        </w:rPr>
        <w:t xml:space="preserve"> </w:t>
      </w:r>
      <w:r w:rsidRPr="0069418C">
        <w:rPr>
          <w:sz w:val="22"/>
          <w:szCs w:val="22"/>
        </w:rPr>
        <w:t>I</w:t>
      </w:r>
      <w:r w:rsidRPr="0069418C">
        <w:rPr>
          <w:spacing w:val="-4"/>
          <w:sz w:val="22"/>
          <w:szCs w:val="22"/>
        </w:rPr>
        <w:t xml:space="preserve"> </w:t>
      </w:r>
      <w:r w:rsidRPr="0069418C">
        <w:rPr>
          <w:sz w:val="22"/>
          <w:szCs w:val="22"/>
        </w:rPr>
        <w:t>need to provide you with any additional information.</w:t>
      </w:r>
    </w:p>
    <w:p w14:paraId="5B057390" w14:textId="77777777" w:rsidR="00E62149" w:rsidRPr="0069418C" w:rsidRDefault="00E62149">
      <w:pPr>
        <w:pStyle w:val="BodyText"/>
        <w:spacing w:before="41"/>
        <w:rPr>
          <w:sz w:val="22"/>
          <w:szCs w:val="22"/>
        </w:rPr>
      </w:pPr>
    </w:p>
    <w:p w14:paraId="7B2F2F87" w14:textId="77777777" w:rsidR="00E62149" w:rsidRPr="0069418C" w:rsidRDefault="00000000">
      <w:pPr>
        <w:pStyle w:val="BodyText"/>
        <w:ind w:left="380"/>
        <w:rPr>
          <w:sz w:val="22"/>
          <w:szCs w:val="22"/>
        </w:rPr>
      </w:pPr>
      <w:r w:rsidRPr="0069418C">
        <w:rPr>
          <w:spacing w:val="-2"/>
          <w:sz w:val="22"/>
          <w:szCs w:val="22"/>
        </w:rPr>
        <w:t>Sincerely,</w:t>
      </w:r>
    </w:p>
    <w:p w14:paraId="5C3F548A" w14:textId="77777777" w:rsidR="00E62149" w:rsidRPr="0069418C" w:rsidRDefault="00E62149">
      <w:pPr>
        <w:pStyle w:val="BodyText"/>
        <w:spacing w:before="35"/>
        <w:rPr>
          <w:sz w:val="22"/>
          <w:szCs w:val="22"/>
        </w:rPr>
      </w:pPr>
    </w:p>
    <w:p w14:paraId="049B0DC6" w14:textId="77777777" w:rsidR="00E62149" w:rsidRPr="0069418C" w:rsidRDefault="00000000">
      <w:pPr>
        <w:pStyle w:val="BodyText"/>
        <w:spacing w:line="254" w:lineRule="auto"/>
        <w:ind w:left="380" w:right="6619"/>
        <w:rPr>
          <w:sz w:val="22"/>
          <w:szCs w:val="22"/>
        </w:rPr>
      </w:pPr>
      <w:r w:rsidRPr="0069418C">
        <w:rPr>
          <w:color w:val="FF40FF"/>
          <w:spacing w:val="-2"/>
          <w:sz w:val="22"/>
          <w:szCs w:val="22"/>
        </w:rPr>
        <w:t>[Physician</w:t>
      </w:r>
      <w:r w:rsidRPr="0069418C">
        <w:rPr>
          <w:color w:val="FF40FF"/>
          <w:spacing w:val="-13"/>
          <w:sz w:val="22"/>
          <w:szCs w:val="22"/>
        </w:rPr>
        <w:t xml:space="preserve"> </w:t>
      </w:r>
      <w:r w:rsidRPr="0069418C">
        <w:rPr>
          <w:color w:val="FF40FF"/>
          <w:spacing w:val="-2"/>
          <w:sz w:val="22"/>
          <w:szCs w:val="22"/>
        </w:rPr>
        <w:t>Name]</w:t>
      </w:r>
      <w:r w:rsidRPr="0069418C">
        <w:rPr>
          <w:spacing w:val="-2"/>
          <w:sz w:val="22"/>
          <w:szCs w:val="22"/>
        </w:rPr>
        <w:t>,</w:t>
      </w:r>
      <w:r w:rsidRPr="0069418C">
        <w:rPr>
          <w:spacing w:val="-14"/>
          <w:sz w:val="22"/>
          <w:szCs w:val="22"/>
        </w:rPr>
        <w:t xml:space="preserve"> </w:t>
      </w:r>
      <w:r w:rsidRPr="0069418C">
        <w:rPr>
          <w:color w:val="FF40FF"/>
          <w:spacing w:val="-2"/>
          <w:sz w:val="22"/>
          <w:szCs w:val="22"/>
        </w:rPr>
        <w:t>[</w:t>
      </w:r>
      <w:r w:rsidRPr="0069418C">
        <w:rPr>
          <w:spacing w:val="-2"/>
          <w:sz w:val="22"/>
          <w:szCs w:val="22"/>
        </w:rPr>
        <w:t>MD</w:t>
      </w:r>
      <w:r w:rsidRPr="0069418C">
        <w:rPr>
          <w:color w:val="FF40FF"/>
          <w:spacing w:val="-2"/>
          <w:sz w:val="22"/>
          <w:szCs w:val="22"/>
        </w:rPr>
        <w:t>]</w:t>
      </w:r>
      <w:r w:rsidRPr="0069418C">
        <w:rPr>
          <w:color w:val="FF40FF"/>
          <w:spacing w:val="-8"/>
          <w:sz w:val="22"/>
          <w:szCs w:val="22"/>
        </w:rPr>
        <w:t xml:space="preserve"> </w:t>
      </w:r>
      <w:r w:rsidRPr="0069418C">
        <w:rPr>
          <w:color w:val="FF40FF"/>
          <w:spacing w:val="-2"/>
          <w:sz w:val="22"/>
          <w:szCs w:val="22"/>
        </w:rPr>
        <w:t>or</w:t>
      </w:r>
      <w:r w:rsidRPr="0069418C">
        <w:rPr>
          <w:color w:val="FF40FF"/>
          <w:spacing w:val="-10"/>
          <w:sz w:val="22"/>
          <w:szCs w:val="22"/>
        </w:rPr>
        <w:t xml:space="preserve"> </w:t>
      </w:r>
      <w:r w:rsidRPr="0069418C">
        <w:rPr>
          <w:color w:val="FF40FF"/>
          <w:spacing w:val="-2"/>
          <w:sz w:val="22"/>
          <w:szCs w:val="22"/>
        </w:rPr>
        <w:t>[</w:t>
      </w:r>
      <w:r w:rsidRPr="0069418C">
        <w:rPr>
          <w:spacing w:val="-2"/>
          <w:sz w:val="22"/>
          <w:szCs w:val="22"/>
        </w:rPr>
        <w:t>DO</w:t>
      </w:r>
      <w:r w:rsidRPr="0069418C">
        <w:rPr>
          <w:color w:val="FF40FF"/>
          <w:spacing w:val="-2"/>
          <w:sz w:val="22"/>
          <w:szCs w:val="22"/>
        </w:rPr>
        <w:t>] [Participating</w:t>
      </w:r>
      <w:r w:rsidRPr="0069418C">
        <w:rPr>
          <w:color w:val="FF40FF"/>
          <w:spacing w:val="-9"/>
          <w:sz w:val="22"/>
          <w:szCs w:val="22"/>
        </w:rPr>
        <w:t xml:space="preserve"> </w:t>
      </w:r>
      <w:r w:rsidRPr="0069418C">
        <w:rPr>
          <w:color w:val="FF40FF"/>
          <w:spacing w:val="-2"/>
          <w:sz w:val="22"/>
          <w:szCs w:val="22"/>
        </w:rPr>
        <w:t>Provider</w:t>
      </w:r>
      <w:r w:rsidRPr="0069418C">
        <w:rPr>
          <w:color w:val="FF40FF"/>
          <w:spacing w:val="-4"/>
          <w:sz w:val="22"/>
          <w:szCs w:val="22"/>
        </w:rPr>
        <w:t xml:space="preserve"> </w:t>
      </w:r>
      <w:r w:rsidRPr="0069418C">
        <w:rPr>
          <w:color w:val="FF40FF"/>
          <w:spacing w:val="-2"/>
          <w:sz w:val="22"/>
          <w:szCs w:val="22"/>
        </w:rPr>
        <w:t>Number]</w:t>
      </w:r>
    </w:p>
    <w:p w14:paraId="4B6C1E06" w14:textId="77777777" w:rsidR="00E62149" w:rsidRPr="0069418C" w:rsidRDefault="00E62149">
      <w:pPr>
        <w:pStyle w:val="BodyText"/>
        <w:spacing w:before="28"/>
        <w:rPr>
          <w:sz w:val="22"/>
          <w:szCs w:val="22"/>
        </w:rPr>
      </w:pPr>
    </w:p>
    <w:p w14:paraId="0DC8B5C2" w14:textId="77777777" w:rsidR="00E62149" w:rsidRPr="0069418C" w:rsidRDefault="00000000">
      <w:pPr>
        <w:pStyle w:val="Heading2"/>
        <w:ind w:left="380"/>
        <w:rPr>
          <w:sz w:val="22"/>
          <w:szCs w:val="22"/>
        </w:rPr>
      </w:pPr>
      <w:r w:rsidRPr="0069418C">
        <w:rPr>
          <w:spacing w:val="-2"/>
          <w:sz w:val="22"/>
          <w:szCs w:val="22"/>
        </w:rPr>
        <w:t>Enclosures</w:t>
      </w:r>
    </w:p>
    <w:p w14:paraId="67F18454" w14:textId="77777777" w:rsidR="00E62149" w:rsidRPr="00C45926" w:rsidRDefault="00000000">
      <w:pPr>
        <w:spacing w:before="75"/>
        <w:ind w:left="380"/>
        <w:rPr>
          <w:iCs/>
        </w:rPr>
      </w:pPr>
      <w:r w:rsidRPr="00C45926">
        <w:rPr>
          <w:iCs/>
          <w:color w:val="FF40FF"/>
        </w:rPr>
        <w:t>[The</w:t>
      </w:r>
      <w:r w:rsidRPr="00C45926">
        <w:rPr>
          <w:iCs/>
          <w:color w:val="FF40FF"/>
          <w:spacing w:val="-16"/>
        </w:rPr>
        <w:t xml:space="preserve"> </w:t>
      </w:r>
      <w:r w:rsidRPr="00C45926">
        <w:rPr>
          <w:iCs/>
          <w:color w:val="FF40FF"/>
        </w:rPr>
        <w:t>following</w:t>
      </w:r>
      <w:r w:rsidRPr="00C45926">
        <w:rPr>
          <w:iCs/>
          <w:color w:val="FF40FF"/>
          <w:spacing w:val="-11"/>
        </w:rPr>
        <w:t xml:space="preserve"> </w:t>
      </w:r>
      <w:r w:rsidRPr="00C45926">
        <w:rPr>
          <w:iCs/>
          <w:color w:val="FF40FF"/>
        </w:rPr>
        <w:t>is</w:t>
      </w:r>
      <w:r w:rsidRPr="00C45926">
        <w:rPr>
          <w:iCs/>
          <w:color w:val="FF40FF"/>
          <w:spacing w:val="-9"/>
        </w:rPr>
        <w:t xml:space="preserve"> </w:t>
      </w:r>
      <w:r w:rsidRPr="00C45926">
        <w:rPr>
          <w:iCs/>
          <w:color w:val="FF40FF"/>
        </w:rPr>
        <w:t>a</w:t>
      </w:r>
      <w:r w:rsidRPr="00C45926">
        <w:rPr>
          <w:iCs/>
          <w:color w:val="FF40FF"/>
          <w:spacing w:val="-14"/>
        </w:rPr>
        <w:t xml:space="preserve"> </w:t>
      </w:r>
      <w:r w:rsidRPr="00C45926">
        <w:rPr>
          <w:iCs/>
          <w:color w:val="FF40FF"/>
        </w:rPr>
        <w:t>suggested</w:t>
      </w:r>
      <w:r w:rsidRPr="00C45926">
        <w:rPr>
          <w:iCs/>
          <w:color w:val="FF40FF"/>
          <w:spacing w:val="-13"/>
        </w:rPr>
        <w:t xml:space="preserve"> </w:t>
      </w:r>
      <w:r w:rsidRPr="00C45926">
        <w:rPr>
          <w:iCs/>
          <w:color w:val="FF40FF"/>
        </w:rPr>
        <w:t>list</w:t>
      </w:r>
      <w:r w:rsidRPr="00C45926">
        <w:rPr>
          <w:iCs/>
          <w:color w:val="FF40FF"/>
          <w:spacing w:val="-10"/>
        </w:rPr>
        <w:t xml:space="preserve"> </w:t>
      </w:r>
      <w:r w:rsidRPr="00C45926">
        <w:rPr>
          <w:iCs/>
          <w:color w:val="FF40FF"/>
        </w:rPr>
        <w:t>of</w:t>
      </w:r>
      <w:r w:rsidRPr="00C45926">
        <w:rPr>
          <w:iCs/>
          <w:color w:val="FF40FF"/>
          <w:spacing w:val="-5"/>
        </w:rPr>
        <w:t xml:space="preserve"> </w:t>
      </w:r>
      <w:r w:rsidRPr="00C45926">
        <w:rPr>
          <w:iCs/>
          <w:color w:val="FF40FF"/>
        </w:rPr>
        <w:t>enclosures.</w:t>
      </w:r>
      <w:r w:rsidRPr="00C45926">
        <w:rPr>
          <w:iCs/>
          <w:color w:val="FF40FF"/>
          <w:spacing w:val="-9"/>
        </w:rPr>
        <w:t xml:space="preserve"> </w:t>
      </w:r>
      <w:r w:rsidRPr="00C45926">
        <w:rPr>
          <w:iCs/>
          <w:color w:val="FF40FF"/>
        </w:rPr>
        <w:t>Please</w:t>
      </w:r>
      <w:r w:rsidRPr="00C45926">
        <w:rPr>
          <w:iCs/>
          <w:color w:val="FF40FF"/>
          <w:spacing w:val="-5"/>
        </w:rPr>
        <w:t xml:space="preserve"> </w:t>
      </w:r>
      <w:r w:rsidRPr="00C45926">
        <w:rPr>
          <w:iCs/>
          <w:color w:val="FF40FF"/>
        </w:rPr>
        <w:t>confirm</w:t>
      </w:r>
      <w:r w:rsidRPr="00C45926">
        <w:rPr>
          <w:iCs/>
          <w:color w:val="FF40FF"/>
          <w:spacing w:val="-14"/>
        </w:rPr>
        <w:t xml:space="preserve"> </w:t>
      </w:r>
      <w:r w:rsidRPr="00C45926">
        <w:rPr>
          <w:iCs/>
          <w:color w:val="FF40FF"/>
        </w:rPr>
        <w:t>the</w:t>
      </w:r>
      <w:r w:rsidRPr="00C45926">
        <w:rPr>
          <w:iCs/>
          <w:color w:val="FF40FF"/>
          <w:spacing w:val="-14"/>
        </w:rPr>
        <w:t xml:space="preserve"> </w:t>
      </w:r>
      <w:r w:rsidRPr="00C45926">
        <w:rPr>
          <w:iCs/>
          <w:color w:val="FF40FF"/>
        </w:rPr>
        <w:t>specific</w:t>
      </w:r>
      <w:r w:rsidRPr="00C45926">
        <w:rPr>
          <w:iCs/>
          <w:color w:val="FF40FF"/>
          <w:spacing w:val="-8"/>
        </w:rPr>
        <w:t xml:space="preserve"> </w:t>
      </w:r>
      <w:r w:rsidRPr="00C45926">
        <w:rPr>
          <w:iCs/>
          <w:color w:val="FF40FF"/>
        </w:rPr>
        <w:t>information</w:t>
      </w:r>
      <w:r w:rsidRPr="00C45926">
        <w:rPr>
          <w:iCs/>
          <w:color w:val="FF40FF"/>
          <w:spacing w:val="-6"/>
        </w:rPr>
        <w:t xml:space="preserve"> </w:t>
      </w:r>
      <w:r w:rsidRPr="00C45926">
        <w:rPr>
          <w:iCs/>
          <w:color w:val="FF40FF"/>
        </w:rPr>
        <w:t>required</w:t>
      </w:r>
      <w:r w:rsidRPr="00C45926">
        <w:rPr>
          <w:iCs/>
          <w:color w:val="FF40FF"/>
          <w:spacing w:val="-13"/>
        </w:rPr>
        <w:t xml:space="preserve"> </w:t>
      </w:r>
      <w:r w:rsidRPr="00C45926">
        <w:rPr>
          <w:iCs/>
          <w:color w:val="FF40FF"/>
        </w:rPr>
        <w:t>by</w:t>
      </w:r>
      <w:r w:rsidRPr="00C45926">
        <w:rPr>
          <w:iCs/>
          <w:color w:val="FF40FF"/>
          <w:spacing w:val="-9"/>
        </w:rPr>
        <w:t xml:space="preserve"> </w:t>
      </w:r>
      <w:r w:rsidRPr="00C45926">
        <w:rPr>
          <w:iCs/>
          <w:color w:val="FF40FF"/>
          <w:spacing w:val="-4"/>
        </w:rPr>
        <w:t>your</w:t>
      </w:r>
    </w:p>
    <w:p w14:paraId="376E74D7" w14:textId="77777777" w:rsidR="00E62149" w:rsidRPr="00C45926" w:rsidRDefault="00000000">
      <w:pPr>
        <w:ind w:left="380"/>
        <w:rPr>
          <w:iCs/>
        </w:rPr>
      </w:pPr>
      <w:r w:rsidRPr="00C45926">
        <w:rPr>
          <w:iCs/>
          <w:color w:val="FF40FF"/>
        </w:rPr>
        <w:t>patient’s</w:t>
      </w:r>
      <w:r w:rsidRPr="00C45926">
        <w:rPr>
          <w:iCs/>
          <w:color w:val="FF40FF"/>
          <w:spacing w:val="-8"/>
        </w:rPr>
        <w:t xml:space="preserve"> </w:t>
      </w:r>
      <w:r w:rsidRPr="00C45926">
        <w:rPr>
          <w:iCs/>
          <w:color w:val="FF40FF"/>
        </w:rPr>
        <w:t>health</w:t>
      </w:r>
      <w:r w:rsidRPr="00C45926">
        <w:rPr>
          <w:iCs/>
          <w:color w:val="FF40FF"/>
          <w:spacing w:val="-6"/>
        </w:rPr>
        <w:t xml:space="preserve"> </w:t>
      </w:r>
      <w:r w:rsidRPr="00C45926">
        <w:rPr>
          <w:iCs/>
          <w:color w:val="FF40FF"/>
        </w:rPr>
        <w:t>plan</w:t>
      </w:r>
      <w:r w:rsidRPr="00C45926">
        <w:rPr>
          <w:iCs/>
          <w:color w:val="FF40FF"/>
          <w:spacing w:val="-6"/>
        </w:rPr>
        <w:t xml:space="preserve"> </w:t>
      </w:r>
      <w:r w:rsidRPr="00C45926">
        <w:rPr>
          <w:iCs/>
          <w:color w:val="FF40FF"/>
        </w:rPr>
        <w:t>to</w:t>
      </w:r>
      <w:r w:rsidRPr="00C45926">
        <w:rPr>
          <w:iCs/>
          <w:color w:val="FF40FF"/>
          <w:spacing w:val="-1"/>
        </w:rPr>
        <w:t xml:space="preserve"> </w:t>
      </w:r>
      <w:r w:rsidRPr="00C45926">
        <w:rPr>
          <w:iCs/>
          <w:color w:val="FF40FF"/>
        </w:rPr>
        <w:t>ensure</w:t>
      </w:r>
      <w:r w:rsidRPr="00C45926">
        <w:rPr>
          <w:iCs/>
          <w:color w:val="FF40FF"/>
          <w:spacing w:val="-6"/>
        </w:rPr>
        <w:t xml:space="preserve"> </w:t>
      </w:r>
      <w:r w:rsidRPr="00C45926">
        <w:rPr>
          <w:iCs/>
          <w:color w:val="FF40FF"/>
        </w:rPr>
        <w:t>you</w:t>
      </w:r>
      <w:r w:rsidRPr="00C45926">
        <w:rPr>
          <w:iCs/>
          <w:color w:val="FF40FF"/>
          <w:spacing w:val="-2"/>
        </w:rPr>
        <w:t xml:space="preserve"> </w:t>
      </w:r>
      <w:r w:rsidRPr="00C45926">
        <w:rPr>
          <w:iCs/>
          <w:color w:val="FF40FF"/>
        </w:rPr>
        <w:t>are</w:t>
      </w:r>
      <w:r w:rsidRPr="00C45926">
        <w:rPr>
          <w:iCs/>
          <w:color w:val="FF40FF"/>
          <w:spacing w:val="-1"/>
        </w:rPr>
        <w:t xml:space="preserve"> </w:t>
      </w:r>
      <w:r w:rsidRPr="00C45926">
        <w:rPr>
          <w:iCs/>
          <w:color w:val="FF40FF"/>
        </w:rPr>
        <w:t>providing</w:t>
      </w:r>
      <w:r w:rsidRPr="00C45926">
        <w:rPr>
          <w:iCs/>
          <w:color w:val="FF40FF"/>
          <w:spacing w:val="-6"/>
        </w:rPr>
        <w:t xml:space="preserve"> </w:t>
      </w:r>
      <w:r w:rsidRPr="00C45926">
        <w:rPr>
          <w:iCs/>
          <w:color w:val="FF40FF"/>
        </w:rPr>
        <w:t>accurate</w:t>
      </w:r>
      <w:r w:rsidRPr="00C45926">
        <w:rPr>
          <w:iCs/>
          <w:color w:val="FF40FF"/>
          <w:spacing w:val="-1"/>
        </w:rPr>
        <w:t xml:space="preserve"> </w:t>
      </w:r>
      <w:r w:rsidRPr="00C45926">
        <w:rPr>
          <w:iCs/>
          <w:color w:val="FF40FF"/>
        </w:rPr>
        <w:t>and</w:t>
      </w:r>
      <w:r w:rsidRPr="00C45926">
        <w:rPr>
          <w:iCs/>
          <w:color w:val="FF40FF"/>
          <w:spacing w:val="-6"/>
        </w:rPr>
        <w:t xml:space="preserve"> </w:t>
      </w:r>
      <w:r w:rsidRPr="00C45926">
        <w:rPr>
          <w:iCs/>
          <w:color w:val="FF40FF"/>
        </w:rPr>
        <w:t>complete</w:t>
      </w:r>
      <w:r w:rsidRPr="00C45926">
        <w:rPr>
          <w:iCs/>
          <w:color w:val="FF40FF"/>
          <w:spacing w:val="-6"/>
        </w:rPr>
        <w:t xml:space="preserve"> </w:t>
      </w:r>
      <w:r w:rsidRPr="00C45926">
        <w:rPr>
          <w:iCs/>
          <w:color w:val="FF40FF"/>
          <w:spacing w:val="-2"/>
        </w:rPr>
        <w:t>information.</w:t>
      </w:r>
    </w:p>
    <w:p w14:paraId="23852C48" w14:textId="77777777" w:rsidR="00E62149" w:rsidRPr="00C45926" w:rsidRDefault="00E62149">
      <w:pPr>
        <w:pStyle w:val="BodyText"/>
        <w:spacing w:before="55"/>
        <w:rPr>
          <w:iCs/>
          <w:sz w:val="22"/>
          <w:szCs w:val="22"/>
        </w:rPr>
      </w:pPr>
    </w:p>
    <w:p w14:paraId="47008745" w14:textId="77777777" w:rsidR="00E62149" w:rsidRPr="00C45926" w:rsidRDefault="00000000">
      <w:pPr>
        <w:pStyle w:val="ListParagraph"/>
        <w:numPr>
          <w:ilvl w:val="0"/>
          <w:numId w:val="2"/>
        </w:numPr>
        <w:tabs>
          <w:tab w:val="left" w:pos="1100"/>
        </w:tabs>
        <w:ind w:left="1100" w:hanging="359"/>
        <w:rPr>
          <w:iCs/>
          <w:color w:val="FF40FF"/>
        </w:rPr>
      </w:pPr>
      <w:r w:rsidRPr="00C45926">
        <w:rPr>
          <w:iCs/>
          <w:color w:val="FF40FF"/>
          <w:spacing w:val="-4"/>
        </w:rPr>
        <w:t>PA</w:t>
      </w:r>
      <w:r w:rsidRPr="00C45926">
        <w:rPr>
          <w:iCs/>
          <w:color w:val="FF40FF"/>
          <w:spacing w:val="-14"/>
        </w:rPr>
        <w:t xml:space="preserve"> </w:t>
      </w:r>
      <w:r w:rsidRPr="00C45926">
        <w:rPr>
          <w:iCs/>
          <w:color w:val="FF40FF"/>
          <w:spacing w:val="-4"/>
        </w:rPr>
        <w:t>denial</w:t>
      </w:r>
      <w:r w:rsidRPr="00C45926">
        <w:rPr>
          <w:iCs/>
          <w:color w:val="FF40FF"/>
          <w:spacing w:val="-10"/>
        </w:rPr>
        <w:t xml:space="preserve"> </w:t>
      </w:r>
      <w:r w:rsidRPr="00C45926">
        <w:rPr>
          <w:iCs/>
          <w:color w:val="FF40FF"/>
          <w:spacing w:val="-4"/>
        </w:rPr>
        <w:t>letter</w:t>
      </w:r>
    </w:p>
    <w:p w14:paraId="3EEDEF2C" w14:textId="76A0936D" w:rsidR="00E62149" w:rsidRPr="005F03E7" w:rsidRDefault="00000000">
      <w:pPr>
        <w:pStyle w:val="ListParagraph"/>
        <w:numPr>
          <w:ilvl w:val="0"/>
          <w:numId w:val="2"/>
        </w:numPr>
        <w:tabs>
          <w:tab w:val="left" w:pos="1100"/>
        </w:tabs>
        <w:spacing w:before="60"/>
        <w:ind w:left="1100" w:hanging="359"/>
        <w:rPr>
          <w:iCs/>
          <w:color w:val="FF40FF"/>
        </w:rPr>
      </w:pPr>
      <w:r w:rsidRPr="00C45926">
        <w:rPr>
          <w:iCs/>
          <w:color w:val="FF40FF"/>
          <w:spacing w:val="-4"/>
        </w:rPr>
        <w:t>Relevant</w:t>
      </w:r>
      <w:r w:rsidRPr="00C45926">
        <w:rPr>
          <w:iCs/>
          <w:color w:val="FF40FF"/>
          <w:spacing w:val="-3"/>
        </w:rPr>
        <w:t xml:space="preserve"> </w:t>
      </w:r>
      <w:r w:rsidRPr="00C45926">
        <w:rPr>
          <w:iCs/>
          <w:color w:val="FF40FF"/>
          <w:spacing w:val="-4"/>
        </w:rPr>
        <w:t>clinical</w:t>
      </w:r>
      <w:r w:rsidRPr="00C45926">
        <w:rPr>
          <w:iCs/>
          <w:color w:val="FF40FF"/>
          <w:spacing w:val="7"/>
        </w:rPr>
        <w:t xml:space="preserve"> </w:t>
      </w:r>
      <w:r w:rsidRPr="00C45926">
        <w:rPr>
          <w:iCs/>
          <w:color w:val="FF40FF"/>
          <w:spacing w:val="-4"/>
        </w:rPr>
        <w:t>documentation</w:t>
      </w:r>
    </w:p>
    <w:p w14:paraId="2CB3C947" w14:textId="77777777" w:rsidR="005F03E7" w:rsidRDefault="005F03E7" w:rsidP="005F03E7">
      <w:pPr>
        <w:pStyle w:val="ListParagraph"/>
        <w:numPr>
          <w:ilvl w:val="0"/>
          <w:numId w:val="2"/>
        </w:numPr>
        <w:tabs>
          <w:tab w:val="left" w:pos="1100"/>
        </w:tabs>
        <w:spacing w:before="60"/>
        <w:ind w:left="1100" w:hanging="359"/>
        <w:rPr>
          <w:iCs/>
          <w:color w:val="FF40FF"/>
        </w:rPr>
      </w:pPr>
      <w:r w:rsidRPr="005F03E7">
        <w:rPr>
          <w:iCs/>
          <w:color w:val="FF40FF"/>
        </w:rPr>
        <w:t>EMPAVELI Prescribing Information</w:t>
      </w:r>
    </w:p>
    <w:p w14:paraId="2AF24E54" w14:textId="77777777" w:rsidR="005F03E7" w:rsidRPr="005F03E7" w:rsidRDefault="005F03E7" w:rsidP="005F03E7">
      <w:pPr>
        <w:tabs>
          <w:tab w:val="left" w:pos="1100"/>
        </w:tabs>
        <w:spacing w:before="60"/>
        <w:rPr>
          <w:iCs/>
          <w:color w:val="FF40FF"/>
        </w:rPr>
      </w:pPr>
    </w:p>
    <w:p w14:paraId="48FD30BE" w14:textId="77777777" w:rsidR="00E62149" w:rsidRPr="0069418C" w:rsidRDefault="00E62149">
      <w:pPr>
        <w:pStyle w:val="ListParagraph"/>
        <w:sectPr w:rsidR="00E62149" w:rsidRPr="0069418C">
          <w:footerReference w:type="even" r:id="rId9"/>
          <w:footerReference w:type="default" r:id="rId10"/>
          <w:footerReference w:type="first" r:id="rId11"/>
          <w:pgSz w:w="12240" w:h="15840"/>
          <w:pgMar w:top="1360" w:right="360" w:bottom="940" w:left="1080" w:header="0" w:footer="759" w:gutter="0"/>
          <w:cols w:space="720"/>
        </w:sectPr>
      </w:pPr>
    </w:p>
    <w:p w14:paraId="3443C6FC" w14:textId="51F25333" w:rsidR="00E62149" w:rsidRPr="00DF5472" w:rsidRDefault="00000000" w:rsidP="00C45926">
      <w:pPr>
        <w:pStyle w:val="Heading1"/>
        <w:spacing w:before="83"/>
        <w:rPr>
          <w:color w:val="000000" w:themeColor="text1"/>
          <w:sz w:val="22"/>
          <w:szCs w:val="22"/>
        </w:rPr>
      </w:pPr>
      <w:r w:rsidRPr="00DF5472">
        <w:rPr>
          <w:color w:val="000000" w:themeColor="text1"/>
          <w:spacing w:val="-2"/>
          <w:sz w:val="22"/>
          <w:szCs w:val="22"/>
        </w:rPr>
        <w:lastRenderedPageBreak/>
        <w:t>INDICATION</w:t>
      </w:r>
    </w:p>
    <w:p w14:paraId="273582D9" w14:textId="7867E474" w:rsidR="00E62149" w:rsidRPr="00DF5472" w:rsidRDefault="00E62149">
      <w:pPr>
        <w:pStyle w:val="BodyText"/>
        <w:spacing w:before="30"/>
        <w:rPr>
          <w:b/>
          <w:color w:val="000000" w:themeColor="text1"/>
          <w:sz w:val="22"/>
          <w:szCs w:val="22"/>
        </w:rPr>
      </w:pPr>
    </w:p>
    <w:p w14:paraId="4AE97561" w14:textId="5410F934" w:rsidR="00472CE7" w:rsidRDefault="00000000">
      <w:pPr>
        <w:pStyle w:val="BodyText"/>
        <w:ind w:left="380" w:right="1084"/>
        <w:rPr>
          <w:color w:val="000000" w:themeColor="text1"/>
          <w:sz w:val="22"/>
          <w:szCs w:val="22"/>
        </w:rPr>
      </w:pPr>
      <w:r w:rsidRPr="00DF5472">
        <w:rPr>
          <w:color w:val="000000" w:themeColor="text1"/>
          <w:sz w:val="22"/>
          <w:szCs w:val="22"/>
        </w:rPr>
        <w:t>EMPAVELI</w:t>
      </w:r>
      <w:r w:rsidRPr="00DF5472">
        <w:rPr>
          <w:color w:val="000000" w:themeColor="text1"/>
          <w:sz w:val="22"/>
          <w:szCs w:val="22"/>
          <w:vertAlign w:val="superscript"/>
        </w:rPr>
        <w:t>®</w:t>
      </w:r>
      <w:r w:rsidRPr="00DF5472">
        <w:rPr>
          <w:color w:val="000000" w:themeColor="text1"/>
          <w:spacing w:val="-8"/>
          <w:sz w:val="22"/>
          <w:szCs w:val="22"/>
        </w:rPr>
        <w:t xml:space="preserve"> </w:t>
      </w:r>
      <w:r w:rsidRPr="00DF5472">
        <w:rPr>
          <w:color w:val="000000" w:themeColor="text1"/>
          <w:sz w:val="22"/>
          <w:szCs w:val="22"/>
        </w:rPr>
        <w:t>(pegcetacoplan)</w:t>
      </w:r>
      <w:r w:rsidRPr="00DF5472">
        <w:rPr>
          <w:color w:val="000000" w:themeColor="text1"/>
          <w:spacing w:val="-27"/>
          <w:sz w:val="22"/>
          <w:szCs w:val="22"/>
        </w:rPr>
        <w:t xml:space="preserve"> </w:t>
      </w:r>
      <w:r w:rsidRPr="00DF5472">
        <w:rPr>
          <w:color w:val="000000" w:themeColor="text1"/>
          <w:sz w:val="22"/>
          <w:szCs w:val="22"/>
        </w:rPr>
        <w:t>is</w:t>
      </w:r>
      <w:r w:rsidRPr="00DF5472">
        <w:rPr>
          <w:color w:val="000000" w:themeColor="text1"/>
          <w:spacing w:val="-14"/>
          <w:sz w:val="22"/>
          <w:szCs w:val="22"/>
        </w:rPr>
        <w:t xml:space="preserve"> </w:t>
      </w:r>
      <w:r w:rsidRPr="00DF5472">
        <w:rPr>
          <w:color w:val="000000" w:themeColor="text1"/>
          <w:sz w:val="22"/>
          <w:szCs w:val="22"/>
        </w:rPr>
        <w:t>indicated</w:t>
      </w:r>
      <w:r w:rsidRPr="00DF5472">
        <w:rPr>
          <w:color w:val="000000" w:themeColor="text1"/>
          <w:spacing w:val="-10"/>
          <w:sz w:val="22"/>
          <w:szCs w:val="22"/>
        </w:rPr>
        <w:t xml:space="preserve"> </w:t>
      </w:r>
      <w:r w:rsidRPr="00DF5472">
        <w:rPr>
          <w:color w:val="000000" w:themeColor="text1"/>
          <w:sz w:val="22"/>
          <w:szCs w:val="22"/>
        </w:rPr>
        <w:t>for</w:t>
      </w:r>
      <w:r w:rsidRPr="00DF5472">
        <w:rPr>
          <w:color w:val="000000" w:themeColor="text1"/>
          <w:spacing w:val="-11"/>
          <w:sz w:val="22"/>
          <w:szCs w:val="22"/>
        </w:rPr>
        <w:t xml:space="preserve"> </w:t>
      </w:r>
      <w:r w:rsidRPr="00DF5472">
        <w:rPr>
          <w:color w:val="000000" w:themeColor="text1"/>
          <w:sz w:val="22"/>
          <w:szCs w:val="22"/>
        </w:rPr>
        <w:t>the</w:t>
      </w:r>
      <w:r w:rsidRPr="00DF5472">
        <w:rPr>
          <w:color w:val="000000" w:themeColor="text1"/>
          <w:spacing w:val="-11"/>
          <w:sz w:val="22"/>
          <w:szCs w:val="22"/>
        </w:rPr>
        <w:t xml:space="preserve"> </w:t>
      </w:r>
      <w:r w:rsidRPr="00DF5472">
        <w:rPr>
          <w:color w:val="000000" w:themeColor="text1"/>
          <w:sz w:val="22"/>
          <w:szCs w:val="22"/>
        </w:rPr>
        <w:t>treatment</w:t>
      </w:r>
      <w:r w:rsidRPr="00DF5472">
        <w:rPr>
          <w:color w:val="000000" w:themeColor="text1"/>
          <w:spacing w:val="-5"/>
          <w:sz w:val="22"/>
          <w:szCs w:val="22"/>
        </w:rPr>
        <w:t xml:space="preserve"> </w:t>
      </w:r>
      <w:r w:rsidRPr="00DF5472">
        <w:rPr>
          <w:color w:val="000000" w:themeColor="text1"/>
          <w:sz w:val="22"/>
          <w:szCs w:val="22"/>
        </w:rPr>
        <w:t>of</w:t>
      </w:r>
      <w:r w:rsidRPr="00DF5472">
        <w:rPr>
          <w:color w:val="000000" w:themeColor="text1"/>
          <w:spacing w:val="-11"/>
          <w:sz w:val="22"/>
          <w:szCs w:val="22"/>
        </w:rPr>
        <w:t xml:space="preserve"> </w:t>
      </w:r>
      <w:r w:rsidRPr="00DF5472">
        <w:rPr>
          <w:color w:val="000000" w:themeColor="text1"/>
          <w:sz w:val="22"/>
          <w:szCs w:val="22"/>
        </w:rPr>
        <w:t>adult</w:t>
      </w:r>
      <w:r w:rsidRPr="00DF5472">
        <w:rPr>
          <w:color w:val="000000" w:themeColor="text1"/>
          <w:spacing w:val="-10"/>
          <w:sz w:val="22"/>
          <w:szCs w:val="22"/>
        </w:rPr>
        <w:t xml:space="preserve"> </w:t>
      </w:r>
      <w:r w:rsidRPr="00DF5472">
        <w:rPr>
          <w:color w:val="000000" w:themeColor="text1"/>
          <w:sz w:val="22"/>
          <w:szCs w:val="22"/>
        </w:rPr>
        <w:t>patients</w:t>
      </w:r>
      <w:r w:rsidRPr="00DF5472">
        <w:rPr>
          <w:color w:val="000000" w:themeColor="text1"/>
          <w:spacing w:val="-10"/>
          <w:sz w:val="22"/>
          <w:szCs w:val="22"/>
        </w:rPr>
        <w:t xml:space="preserve"> </w:t>
      </w:r>
      <w:r w:rsidRPr="00DF5472">
        <w:rPr>
          <w:color w:val="000000" w:themeColor="text1"/>
          <w:sz w:val="22"/>
          <w:szCs w:val="22"/>
        </w:rPr>
        <w:t>with</w:t>
      </w:r>
      <w:r w:rsidRPr="00DF5472">
        <w:rPr>
          <w:color w:val="000000" w:themeColor="text1"/>
          <w:spacing w:val="-11"/>
          <w:sz w:val="22"/>
          <w:szCs w:val="22"/>
        </w:rPr>
        <w:t xml:space="preserve"> </w:t>
      </w:r>
      <w:r w:rsidRPr="00DF5472">
        <w:rPr>
          <w:color w:val="000000" w:themeColor="text1"/>
          <w:sz w:val="22"/>
          <w:szCs w:val="22"/>
        </w:rPr>
        <w:t>paroxysmal</w:t>
      </w:r>
      <w:r w:rsidRPr="00DF5472">
        <w:rPr>
          <w:color w:val="000000" w:themeColor="text1"/>
          <w:spacing w:val="-9"/>
          <w:sz w:val="22"/>
          <w:szCs w:val="22"/>
        </w:rPr>
        <w:t xml:space="preserve"> </w:t>
      </w:r>
      <w:r w:rsidRPr="00DF5472">
        <w:rPr>
          <w:color w:val="000000" w:themeColor="text1"/>
          <w:sz w:val="22"/>
          <w:szCs w:val="22"/>
        </w:rPr>
        <w:t>nocturnal hemoglobinuria (PNH).</w:t>
      </w:r>
    </w:p>
    <w:p w14:paraId="60BD3CBE" w14:textId="688F6F0F" w:rsidR="00472CE7" w:rsidRDefault="00472CE7" w:rsidP="00472CE7">
      <w:pPr>
        <w:rPr>
          <w:b/>
          <w:bCs/>
          <w:color w:val="000000" w:themeColor="text1"/>
          <w:sz w:val="20"/>
          <w:szCs w:val="20"/>
        </w:rPr>
      </w:pPr>
    </w:p>
    <w:p w14:paraId="62BEB195" w14:textId="77777777" w:rsidR="00472CE7" w:rsidRPr="00DF5472" w:rsidRDefault="00472CE7" w:rsidP="00472CE7">
      <w:pPr>
        <w:pStyle w:val="Heading1"/>
        <w:rPr>
          <w:color w:val="000000" w:themeColor="text1"/>
          <w:sz w:val="22"/>
          <w:szCs w:val="22"/>
        </w:rPr>
      </w:pPr>
      <w:r w:rsidRPr="00DF5472">
        <w:rPr>
          <w:color w:val="000000" w:themeColor="text1"/>
          <w:sz w:val="22"/>
          <w:szCs w:val="22"/>
        </w:rPr>
        <w:t>IMPORTANT</w:t>
      </w:r>
      <w:r w:rsidRPr="00DF5472">
        <w:rPr>
          <w:color w:val="000000" w:themeColor="text1"/>
          <w:spacing w:val="-1"/>
          <w:sz w:val="22"/>
          <w:szCs w:val="22"/>
        </w:rPr>
        <w:t xml:space="preserve"> </w:t>
      </w:r>
      <w:r w:rsidRPr="00DF5472">
        <w:rPr>
          <w:color w:val="000000" w:themeColor="text1"/>
          <w:sz w:val="22"/>
          <w:szCs w:val="22"/>
        </w:rPr>
        <w:t>SAFETY</w:t>
      </w:r>
      <w:r w:rsidRPr="00DF5472">
        <w:rPr>
          <w:color w:val="000000" w:themeColor="text1"/>
          <w:spacing w:val="-1"/>
          <w:sz w:val="22"/>
          <w:szCs w:val="22"/>
        </w:rPr>
        <w:t xml:space="preserve"> </w:t>
      </w:r>
      <w:r w:rsidRPr="00DF5472">
        <w:rPr>
          <w:color w:val="000000" w:themeColor="text1"/>
          <w:spacing w:val="-2"/>
          <w:sz w:val="22"/>
          <w:szCs w:val="22"/>
        </w:rPr>
        <w:t>INFORMATION</w:t>
      </w:r>
    </w:p>
    <w:p w14:paraId="53D2C6F9" w14:textId="586EB001" w:rsidR="00472CE7" w:rsidRPr="00050BD2" w:rsidRDefault="00472CE7" w:rsidP="00472CE7">
      <w:pPr>
        <w:rPr>
          <w:rFonts w:eastAsia="Times New Roman" w:cstheme="minorHAnsi"/>
          <w:b/>
          <w:i/>
          <w:iCs/>
          <w:color w:val="000000" w:themeColor="text1"/>
          <w:sz w:val="20"/>
          <w:szCs w:val="20"/>
        </w:rPr>
      </w:pPr>
      <w:r w:rsidRPr="00050BD2">
        <w:rPr>
          <w:rFonts w:eastAsia="Times New Roman" w:cstheme="minorHAnsi"/>
          <w:b/>
          <w:noProof/>
          <w:color w:val="000000" w:themeColor="text1"/>
          <w:sz w:val="20"/>
          <w:szCs w:val="20"/>
        </w:rPr>
        <mc:AlternateContent>
          <mc:Choice Requires="wps">
            <w:drawing>
              <wp:anchor distT="0" distB="0" distL="114300" distR="114300" simplePos="0" relativeHeight="487591936" behindDoc="0" locked="0" layoutInCell="1" allowOverlap="1" wp14:anchorId="015E6A19" wp14:editId="2136C9CC">
                <wp:simplePos x="0" y="0"/>
                <wp:positionH relativeFrom="column">
                  <wp:posOffset>196215</wp:posOffset>
                </wp:positionH>
                <wp:positionV relativeFrom="paragraph">
                  <wp:posOffset>134703</wp:posOffset>
                </wp:positionV>
                <wp:extent cx="6349613" cy="3021496"/>
                <wp:effectExtent l="0" t="0" r="13335" b="13970"/>
                <wp:wrapNone/>
                <wp:docPr id="2059556506" name="Text Box 1"/>
                <wp:cNvGraphicFramePr/>
                <a:graphic xmlns:a="http://schemas.openxmlformats.org/drawingml/2006/main">
                  <a:graphicData uri="http://schemas.microsoft.com/office/word/2010/wordprocessingShape">
                    <wps:wsp>
                      <wps:cNvSpPr txBox="1"/>
                      <wps:spPr>
                        <a:xfrm>
                          <a:off x="0" y="0"/>
                          <a:ext cx="6349613" cy="3021496"/>
                        </a:xfrm>
                        <a:prstGeom prst="rect">
                          <a:avLst/>
                        </a:prstGeom>
                        <a:solidFill>
                          <a:schemeClr val="lt1"/>
                        </a:solidFill>
                        <a:ln w="9525">
                          <a:solidFill>
                            <a:prstClr val="black"/>
                          </a:solidFill>
                        </a:ln>
                      </wps:spPr>
                      <wps:txbx>
                        <w:txbxContent>
                          <w:p w14:paraId="09C60480" w14:textId="77777777" w:rsidR="00472CE7" w:rsidRPr="00207D3D" w:rsidRDefault="00472CE7" w:rsidP="00472CE7">
                            <w:pPr>
                              <w:spacing w:after="120"/>
                              <w:jc w:val="center"/>
                              <w:rPr>
                                <w:b/>
                                <w:bCs/>
                                <w:sz w:val="20"/>
                                <w:szCs w:val="20"/>
                              </w:rPr>
                            </w:pPr>
                            <w:r w:rsidRPr="00207D3D">
                              <w:rPr>
                                <w:b/>
                                <w:bCs/>
                                <w:sz w:val="20"/>
                                <w:szCs w:val="20"/>
                              </w:rPr>
                              <w:t>WARNING: SERIOUS INFECTIONS CAUSED BY ENCAPSULATED BACTERIA</w:t>
                            </w:r>
                          </w:p>
                          <w:p w14:paraId="0CA75F7F" w14:textId="77777777" w:rsidR="00472CE7" w:rsidRPr="007C463C" w:rsidRDefault="00472CE7" w:rsidP="00472CE7">
                            <w:pPr>
                              <w:spacing w:after="120"/>
                              <w:rPr>
                                <w:b/>
                                <w:bCs/>
                                <w:sz w:val="20"/>
                                <w:szCs w:val="20"/>
                              </w:rPr>
                            </w:pPr>
                            <w:r w:rsidRPr="007C463C">
                              <w:rPr>
                                <w:b/>
                                <w:bCs/>
                                <w:sz w:val="20"/>
                                <w:szCs w:val="20"/>
                              </w:rPr>
                              <w:t xml:space="preserve">EMPAVELI, a complement inhibitor, increases the risk of serious infections, especially those caused by encapsulated bacteria, such as </w:t>
                            </w:r>
                            <w:r w:rsidRPr="00061565">
                              <w:rPr>
                                <w:b/>
                                <w:bCs/>
                                <w:i/>
                                <w:iCs/>
                                <w:sz w:val="20"/>
                                <w:szCs w:val="20"/>
                              </w:rPr>
                              <w:t>Streptococcus pneumoniae, Neisseria meningitidis</w:t>
                            </w:r>
                            <w:r w:rsidRPr="007C463C">
                              <w:rPr>
                                <w:b/>
                                <w:bCs/>
                                <w:sz w:val="20"/>
                                <w:szCs w:val="20"/>
                              </w:rPr>
                              <w:t xml:space="preserve">, and </w:t>
                            </w:r>
                            <w:r w:rsidRPr="00061565">
                              <w:rPr>
                                <w:b/>
                                <w:bCs/>
                                <w:i/>
                                <w:iCs/>
                                <w:sz w:val="20"/>
                                <w:szCs w:val="20"/>
                              </w:rPr>
                              <w:t>Haemophilus influenzae</w:t>
                            </w:r>
                            <w:r w:rsidRPr="007C463C">
                              <w:rPr>
                                <w:b/>
                                <w:bCs/>
                                <w:sz w:val="20"/>
                                <w:szCs w:val="20"/>
                              </w:rPr>
                              <w:t xml:space="preserve"> type B. Life-threatening and fatal infections with encapsulated bacteria have occurred in patients treated with complement inhibitors. These infections may become rapidly life-threatening or fatal if not recognized and treated early.</w:t>
                            </w:r>
                          </w:p>
                          <w:p w14:paraId="0C073912" w14:textId="77777777" w:rsidR="00472CE7" w:rsidRDefault="00472CE7" w:rsidP="00472CE7">
                            <w:pPr>
                              <w:pStyle w:val="ListParagraph"/>
                              <w:widowControl/>
                              <w:numPr>
                                <w:ilvl w:val="0"/>
                                <w:numId w:val="5"/>
                              </w:numPr>
                              <w:autoSpaceDE/>
                              <w:autoSpaceDN/>
                              <w:spacing w:after="160" w:line="259" w:lineRule="auto"/>
                              <w:contextualSpacing/>
                              <w:rPr>
                                <w:b/>
                                <w:bCs/>
                                <w:sz w:val="20"/>
                                <w:szCs w:val="20"/>
                              </w:rPr>
                            </w:pPr>
                            <w:r w:rsidRPr="007C463C">
                              <w:rPr>
                                <w:b/>
                                <w:bCs/>
                                <w:sz w:val="20"/>
                                <w:szCs w:val="20"/>
                              </w:rPr>
                              <w:t>Complete or update vaccination for encapsulated bacteria at least 2 weeks prior to the first dose of EMPAVELI, unless the risks of delaying</w:t>
                            </w:r>
                            <w:r>
                              <w:rPr>
                                <w:b/>
                                <w:bCs/>
                                <w:sz w:val="20"/>
                                <w:szCs w:val="20"/>
                              </w:rPr>
                              <w:t xml:space="preserve"> therapy with</w:t>
                            </w:r>
                            <w:r w:rsidRPr="007C463C">
                              <w:rPr>
                                <w:b/>
                                <w:bCs/>
                                <w:sz w:val="20"/>
                                <w:szCs w:val="20"/>
                              </w:rPr>
                              <w:t xml:space="preserve"> EMPAVELI outweigh the risks of developing a serious infection. Comply with the most current Advisory Committee on Immunization Practices (ACIP) recommendations for vaccinations against encapsulated bacteria in patients receiving a complement inhibitor.</w:t>
                            </w:r>
                          </w:p>
                          <w:p w14:paraId="0C252848" w14:textId="77777777" w:rsidR="00472CE7" w:rsidRPr="00075736" w:rsidRDefault="00472CE7" w:rsidP="00472CE7">
                            <w:pPr>
                              <w:pStyle w:val="ListParagraph"/>
                              <w:ind w:left="360"/>
                              <w:rPr>
                                <w:b/>
                                <w:bCs/>
                                <w:sz w:val="10"/>
                                <w:szCs w:val="10"/>
                              </w:rPr>
                            </w:pPr>
                          </w:p>
                          <w:p w14:paraId="0887033D" w14:textId="77777777" w:rsidR="00472CE7" w:rsidRPr="007C463C" w:rsidRDefault="00472CE7" w:rsidP="00472CE7">
                            <w:pPr>
                              <w:pStyle w:val="ListParagraph"/>
                              <w:widowControl/>
                              <w:numPr>
                                <w:ilvl w:val="0"/>
                                <w:numId w:val="5"/>
                              </w:numPr>
                              <w:autoSpaceDE/>
                              <w:autoSpaceDN/>
                              <w:spacing w:after="100" w:line="259" w:lineRule="auto"/>
                              <w:contextualSpacing/>
                              <w:rPr>
                                <w:b/>
                                <w:bCs/>
                                <w:sz w:val="20"/>
                                <w:szCs w:val="20"/>
                              </w:rPr>
                            </w:pPr>
                            <w:r w:rsidRPr="007C463C">
                              <w:rPr>
                                <w:b/>
                                <w:bCs/>
                                <w:sz w:val="20"/>
                                <w:szCs w:val="20"/>
                              </w:rPr>
                              <w:t>Patients receiving EMPAVELI are at increased risk for invasive disease caused by encapsulated bacteria, even if they develop antibodies following vaccination. Monitor patients for early signs and symptoms of serious infections and evaluate immediately if infection is suspected.</w:t>
                            </w:r>
                          </w:p>
                          <w:p w14:paraId="3E93EDAA" w14:textId="77777777" w:rsidR="00472CE7" w:rsidRPr="009A02CB" w:rsidRDefault="00472CE7" w:rsidP="00472CE7">
                            <w:pPr>
                              <w:spacing w:after="100"/>
                              <w:rPr>
                                <w:b/>
                                <w:bCs/>
                                <w:sz w:val="20"/>
                                <w:szCs w:val="20"/>
                              </w:rPr>
                            </w:pPr>
                            <w:r w:rsidRPr="007C463C">
                              <w:rPr>
                                <w:b/>
                                <w:bCs/>
                                <w:sz w:val="20"/>
                                <w:szCs w:val="20"/>
                              </w:rPr>
                              <w:t>Because of the risk of serious infections caused by encapsulated bacteria, EMPAVELI is available only through a restricted program under a Risk Evaluation and Mitigation Strategy (REMS) called the EMPAVELI REMS</w:t>
                            </w:r>
                            <w:r>
                              <w:rPr>
                                <w:b/>
                                <w:bCs/>
                                <w:sz w:val="20"/>
                                <w:szCs w:val="20"/>
                              </w:rPr>
                              <w:t>.</w:t>
                            </w:r>
                          </w:p>
                          <w:p w14:paraId="4C115691" w14:textId="77777777" w:rsidR="00472CE7" w:rsidRPr="002A3176" w:rsidRDefault="00472CE7" w:rsidP="00472CE7">
                            <w:pPr>
                              <w:rPr>
                                <w:b/>
                                <w:bCs/>
                                <w:i/>
                                <w:iCs/>
                                <w:sz w:val="20"/>
                                <w:szCs w:val="20"/>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E6A19" id="_x0000_t202" coordsize="21600,21600" o:spt="202" path="m,l,21600r21600,l21600,xe">
                <v:stroke joinstyle="miter"/>
                <v:path gradientshapeok="t" o:connecttype="rect"/>
              </v:shapetype>
              <v:shape id="Text Box 1" o:spid="_x0000_s1026" type="#_x0000_t202" style="position:absolute;margin-left:15.45pt;margin-top:10.6pt;width:499.95pt;height:237.9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" fillcolor="white [3201]">
                <v:textbox inset="3.6pt,,3.6pt">
                  <w:txbxContent>
                    <w:p w14:paraId="09C60480" w14:textId="77777777" w:rsidR="00472CE7" w:rsidRPr="00207D3D" w:rsidRDefault="00472CE7" w:rsidP="00472CE7">
                      <w:pPr>
                        <w:spacing w:after="120"/>
                        <w:jc w:val="center"/>
                        <w:rPr>
                          <w:b/>
                          <w:bCs/>
                          <w:sz w:val="20"/>
                          <w:szCs w:val="20"/>
                        </w:rPr>
                      </w:pPr>
                      <w:r w:rsidRPr="00207D3D">
                        <w:rPr>
                          <w:b/>
                          <w:bCs/>
                          <w:sz w:val="20"/>
                          <w:szCs w:val="20"/>
                        </w:rPr>
                        <w:t>WARNING: SERIOUS INFECTIONS CAUSED BY ENCAPSULATED BACTERIA</w:t>
                      </w:r>
                    </w:p>
                    <w:p w14:paraId="0CA75F7F" w14:textId="77777777" w:rsidR="00472CE7" w:rsidRPr="007C463C" w:rsidRDefault="00472CE7" w:rsidP="00472CE7">
                      <w:pPr>
                        <w:spacing w:after="120"/>
                        <w:rPr>
                          <w:b/>
                          <w:bCs/>
                          <w:sz w:val="20"/>
                          <w:szCs w:val="20"/>
                        </w:rPr>
                      </w:pPr>
                      <w:r w:rsidRPr="007C463C">
                        <w:rPr>
                          <w:b/>
                          <w:bCs/>
                          <w:sz w:val="20"/>
                          <w:szCs w:val="20"/>
                        </w:rPr>
                        <w:t xml:space="preserve">EMPAVELI, a complement inhibitor, increases the risk of serious infections, especially those caused by encapsulated bacteria, such as </w:t>
                      </w:r>
                      <w:r w:rsidRPr="00061565">
                        <w:rPr>
                          <w:b/>
                          <w:bCs/>
                          <w:i/>
                          <w:iCs/>
                          <w:sz w:val="20"/>
                          <w:szCs w:val="20"/>
                        </w:rPr>
                        <w:t>Streptococcus pneumoniae, Neisseria meningitidis</w:t>
                      </w:r>
                      <w:r w:rsidRPr="007C463C">
                        <w:rPr>
                          <w:b/>
                          <w:bCs/>
                          <w:sz w:val="20"/>
                          <w:szCs w:val="20"/>
                        </w:rPr>
                        <w:t xml:space="preserve">, and </w:t>
                      </w:r>
                      <w:proofErr w:type="spellStart"/>
                      <w:r w:rsidRPr="00061565">
                        <w:rPr>
                          <w:b/>
                          <w:bCs/>
                          <w:i/>
                          <w:iCs/>
                          <w:sz w:val="20"/>
                          <w:szCs w:val="20"/>
                        </w:rPr>
                        <w:t>Haemophilus</w:t>
                      </w:r>
                      <w:proofErr w:type="spellEnd"/>
                      <w:r w:rsidRPr="00061565">
                        <w:rPr>
                          <w:b/>
                          <w:bCs/>
                          <w:i/>
                          <w:iCs/>
                          <w:sz w:val="20"/>
                          <w:szCs w:val="20"/>
                        </w:rPr>
                        <w:t xml:space="preserve"> influenzae</w:t>
                      </w:r>
                      <w:r w:rsidRPr="007C463C">
                        <w:rPr>
                          <w:b/>
                          <w:bCs/>
                          <w:sz w:val="20"/>
                          <w:szCs w:val="20"/>
                        </w:rPr>
                        <w:t xml:space="preserve"> type B. Life-threatening and fatal infections with encapsulated bacteria have occurred in patients treated with complement inhibitors. These infections may become rapidly life-threatening or fatal if not recognized and treated early.</w:t>
                      </w:r>
                    </w:p>
                    <w:p w14:paraId="0C073912" w14:textId="77777777" w:rsidR="00472CE7" w:rsidRDefault="00472CE7" w:rsidP="00472CE7">
                      <w:pPr>
                        <w:pStyle w:val="ListParagraph"/>
                        <w:widowControl/>
                        <w:numPr>
                          <w:ilvl w:val="0"/>
                          <w:numId w:val="5"/>
                        </w:numPr>
                        <w:autoSpaceDE/>
                        <w:autoSpaceDN/>
                        <w:spacing w:after="160" w:line="259" w:lineRule="auto"/>
                        <w:contextualSpacing/>
                        <w:rPr>
                          <w:b/>
                          <w:bCs/>
                          <w:sz w:val="20"/>
                          <w:szCs w:val="20"/>
                        </w:rPr>
                      </w:pPr>
                      <w:r w:rsidRPr="007C463C">
                        <w:rPr>
                          <w:b/>
                          <w:bCs/>
                          <w:sz w:val="20"/>
                          <w:szCs w:val="20"/>
                        </w:rPr>
                        <w:t>Complete or update vaccination for encapsulated bacteria at least 2 weeks prior to the first dose of EMPAVELI, unless the risks of delaying</w:t>
                      </w:r>
                      <w:r>
                        <w:rPr>
                          <w:b/>
                          <w:bCs/>
                          <w:sz w:val="20"/>
                          <w:szCs w:val="20"/>
                        </w:rPr>
                        <w:t xml:space="preserve"> therapy with</w:t>
                      </w:r>
                      <w:r w:rsidRPr="007C463C">
                        <w:rPr>
                          <w:b/>
                          <w:bCs/>
                          <w:sz w:val="20"/>
                          <w:szCs w:val="20"/>
                        </w:rPr>
                        <w:t xml:space="preserve"> EMPAVELI outweigh the risks of developing a serious infection. Comply with the most current Advisory Committee on Immunization Practices (ACIP) recommendations for vaccinations against encapsulated bacteria in patients receiving a complement inhibitor.</w:t>
                      </w:r>
                    </w:p>
                    <w:p w14:paraId="0C252848" w14:textId="77777777" w:rsidR="00472CE7" w:rsidRPr="00075736" w:rsidRDefault="00472CE7" w:rsidP="00472CE7">
                      <w:pPr>
                        <w:pStyle w:val="ListParagraph"/>
                        <w:ind w:left="360"/>
                        <w:rPr>
                          <w:b/>
                          <w:bCs/>
                          <w:sz w:val="10"/>
                          <w:szCs w:val="10"/>
                        </w:rPr>
                      </w:pPr>
                    </w:p>
                    <w:p w14:paraId="0887033D" w14:textId="77777777" w:rsidR="00472CE7" w:rsidRPr="007C463C" w:rsidRDefault="00472CE7" w:rsidP="00472CE7">
                      <w:pPr>
                        <w:pStyle w:val="ListParagraph"/>
                        <w:widowControl/>
                        <w:numPr>
                          <w:ilvl w:val="0"/>
                          <w:numId w:val="5"/>
                        </w:numPr>
                        <w:autoSpaceDE/>
                        <w:autoSpaceDN/>
                        <w:spacing w:after="100" w:line="259" w:lineRule="auto"/>
                        <w:contextualSpacing/>
                        <w:rPr>
                          <w:b/>
                          <w:bCs/>
                          <w:sz w:val="20"/>
                          <w:szCs w:val="20"/>
                        </w:rPr>
                      </w:pPr>
                      <w:r w:rsidRPr="007C463C">
                        <w:rPr>
                          <w:b/>
                          <w:bCs/>
                          <w:sz w:val="20"/>
                          <w:szCs w:val="20"/>
                        </w:rPr>
                        <w:t>Patients receiving EMPAVELI are at increased risk for invasive disease caused by encapsulated bacteria, even if they develop antibodies following vaccination. Monitor patients for early signs and symptoms of serious infections and evaluate immediately if infection is suspected.</w:t>
                      </w:r>
                    </w:p>
                    <w:p w14:paraId="3E93EDAA" w14:textId="77777777" w:rsidR="00472CE7" w:rsidRPr="009A02CB" w:rsidRDefault="00472CE7" w:rsidP="00472CE7">
                      <w:pPr>
                        <w:spacing w:after="100"/>
                        <w:rPr>
                          <w:b/>
                          <w:bCs/>
                          <w:sz w:val="20"/>
                          <w:szCs w:val="20"/>
                        </w:rPr>
                      </w:pPr>
                      <w:r w:rsidRPr="007C463C">
                        <w:rPr>
                          <w:b/>
                          <w:bCs/>
                          <w:sz w:val="20"/>
                          <w:szCs w:val="20"/>
                        </w:rPr>
                        <w:t>Because of the risk of serious infections caused by encapsulated bacteria, EMPAVELI is available only through a restricted program under a Risk Evaluation and Mitigation Strategy (REMS) called the EMPAVELI REMS</w:t>
                      </w:r>
                      <w:r>
                        <w:rPr>
                          <w:b/>
                          <w:bCs/>
                          <w:sz w:val="20"/>
                          <w:szCs w:val="20"/>
                        </w:rPr>
                        <w:t>.</w:t>
                      </w:r>
                    </w:p>
                    <w:p w14:paraId="4C115691" w14:textId="77777777" w:rsidR="00472CE7" w:rsidRPr="002A3176" w:rsidRDefault="00472CE7" w:rsidP="00472CE7">
                      <w:pPr>
                        <w:rPr>
                          <w:b/>
                          <w:bCs/>
                          <w:i/>
                          <w:iCs/>
                          <w:sz w:val="20"/>
                          <w:szCs w:val="20"/>
                        </w:rPr>
                      </w:pPr>
                    </w:p>
                  </w:txbxContent>
                </v:textbox>
              </v:shape>
            </w:pict>
          </mc:Fallback>
        </mc:AlternateContent>
      </w:r>
    </w:p>
    <w:p w14:paraId="5828301F" w14:textId="0EB34A47" w:rsidR="00472CE7" w:rsidRPr="00050BD2" w:rsidRDefault="00472CE7" w:rsidP="00472CE7">
      <w:pPr>
        <w:rPr>
          <w:rFonts w:eastAsia="Times New Roman" w:cstheme="minorHAnsi"/>
          <w:b/>
          <w:color w:val="000000" w:themeColor="text1"/>
          <w:sz w:val="20"/>
          <w:szCs w:val="20"/>
        </w:rPr>
      </w:pPr>
    </w:p>
    <w:p w14:paraId="18CB0429" w14:textId="52B9162C" w:rsidR="00472CE7" w:rsidRPr="00050BD2" w:rsidRDefault="00472CE7" w:rsidP="00472CE7">
      <w:pPr>
        <w:rPr>
          <w:rFonts w:eastAsia="Times New Roman" w:cstheme="minorHAnsi"/>
          <w:b/>
          <w:color w:val="000000" w:themeColor="text1"/>
          <w:sz w:val="20"/>
          <w:szCs w:val="20"/>
        </w:rPr>
      </w:pPr>
    </w:p>
    <w:p w14:paraId="3F6B45C7" w14:textId="64FFAD8C" w:rsidR="00472CE7" w:rsidRPr="00050BD2" w:rsidRDefault="00472CE7" w:rsidP="00472CE7">
      <w:pPr>
        <w:rPr>
          <w:rFonts w:eastAsia="Times New Roman" w:cstheme="minorHAnsi"/>
          <w:b/>
          <w:color w:val="000000" w:themeColor="text1"/>
          <w:sz w:val="20"/>
          <w:szCs w:val="20"/>
        </w:rPr>
      </w:pPr>
    </w:p>
    <w:p w14:paraId="1160B591" w14:textId="77777777" w:rsidR="00472CE7" w:rsidRPr="00050BD2" w:rsidRDefault="00472CE7" w:rsidP="00472CE7">
      <w:pPr>
        <w:rPr>
          <w:rFonts w:eastAsia="Times New Roman" w:cstheme="minorHAnsi"/>
          <w:b/>
          <w:color w:val="000000" w:themeColor="text1"/>
          <w:sz w:val="20"/>
          <w:szCs w:val="20"/>
        </w:rPr>
      </w:pPr>
    </w:p>
    <w:p w14:paraId="46224016" w14:textId="168EA8C3" w:rsidR="00472CE7" w:rsidRPr="00050BD2" w:rsidRDefault="00472CE7" w:rsidP="00472CE7">
      <w:pPr>
        <w:rPr>
          <w:rFonts w:eastAsia="Times New Roman" w:cstheme="minorHAnsi"/>
          <w:b/>
          <w:color w:val="000000" w:themeColor="text1"/>
          <w:sz w:val="20"/>
          <w:szCs w:val="20"/>
        </w:rPr>
      </w:pPr>
    </w:p>
    <w:p w14:paraId="2B015F9D" w14:textId="62825F95" w:rsidR="00472CE7" w:rsidRPr="00050BD2" w:rsidRDefault="00472CE7" w:rsidP="00472CE7">
      <w:pPr>
        <w:rPr>
          <w:rFonts w:eastAsia="Times New Roman" w:cstheme="minorHAnsi"/>
          <w:b/>
          <w:color w:val="000000" w:themeColor="text1"/>
          <w:sz w:val="20"/>
          <w:szCs w:val="20"/>
        </w:rPr>
      </w:pPr>
    </w:p>
    <w:p w14:paraId="6EBDD8C8" w14:textId="77777777" w:rsidR="00472CE7" w:rsidRPr="00050BD2" w:rsidRDefault="00472CE7" w:rsidP="00472CE7">
      <w:pPr>
        <w:rPr>
          <w:rFonts w:eastAsia="Times New Roman" w:cstheme="minorHAnsi"/>
          <w:b/>
          <w:color w:val="000000" w:themeColor="text1"/>
          <w:sz w:val="20"/>
          <w:szCs w:val="20"/>
        </w:rPr>
      </w:pPr>
    </w:p>
    <w:p w14:paraId="04326D31" w14:textId="4E31EC1E" w:rsidR="00472CE7" w:rsidRPr="00050BD2" w:rsidRDefault="00472CE7" w:rsidP="00472CE7">
      <w:pPr>
        <w:rPr>
          <w:rFonts w:eastAsia="Times New Roman" w:cstheme="minorHAnsi"/>
          <w:b/>
          <w:color w:val="000000" w:themeColor="text1"/>
          <w:sz w:val="20"/>
          <w:szCs w:val="20"/>
        </w:rPr>
      </w:pPr>
    </w:p>
    <w:p w14:paraId="1D939FEF" w14:textId="77777777" w:rsidR="00472CE7" w:rsidRPr="00050BD2" w:rsidRDefault="00472CE7" w:rsidP="00472CE7">
      <w:pPr>
        <w:rPr>
          <w:rFonts w:eastAsia="Times New Roman" w:cstheme="minorHAnsi"/>
          <w:b/>
          <w:color w:val="000000" w:themeColor="text1"/>
          <w:sz w:val="20"/>
          <w:szCs w:val="20"/>
        </w:rPr>
      </w:pPr>
    </w:p>
    <w:p w14:paraId="436B50F7" w14:textId="79134F6F" w:rsidR="00472CE7" w:rsidRPr="00050BD2" w:rsidRDefault="00472CE7" w:rsidP="00472CE7">
      <w:pPr>
        <w:rPr>
          <w:color w:val="000000" w:themeColor="text1"/>
          <w:sz w:val="20"/>
          <w:szCs w:val="20"/>
        </w:rPr>
      </w:pPr>
    </w:p>
    <w:p w14:paraId="2FA3CEDF" w14:textId="77777777" w:rsidR="00472CE7" w:rsidRDefault="00472CE7" w:rsidP="00472CE7">
      <w:pPr>
        <w:rPr>
          <w:b/>
          <w:bCs/>
          <w:color w:val="000000" w:themeColor="text1"/>
          <w:sz w:val="20"/>
          <w:szCs w:val="20"/>
        </w:rPr>
      </w:pPr>
    </w:p>
    <w:p w14:paraId="629BA54C" w14:textId="77777777" w:rsidR="00472CE7" w:rsidRDefault="00472CE7" w:rsidP="00472CE7">
      <w:pPr>
        <w:rPr>
          <w:b/>
          <w:bCs/>
          <w:color w:val="000000" w:themeColor="text1"/>
          <w:sz w:val="20"/>
          <w:szCs w:val="20"/>
        </w:rPr>
      </w:pPr>
    </w:p>
    <w:p w14:paraId="7C3940DC" w14:textId="77777777" w:rsidR="00472CE7" w:rsidRDefault="00472CE7" w:rsidP="00472CE7">
      <w:pPr>
        <w:rPr>
          <w:b/>
          <w:bCs/>
          <w:color w:val="000000" w:themeColor="text1"/>
          <w:sz w:val="20"/>
          <w:szCs w:val="20"/>
        </w:rPr>
      </w:pPr>
    </w:p>
    <w:p w14:paraId="15A454B2" w14:textId="77777777" w:rsidR="00472CE7" w:rsidRDefault="00472CE7" w:rsidP="00472CE7">
      <w:pPr>
        <w:rPr>
          <w:b/>
          <w:bCs/>
          <w:color w:val="000000" w:themeColor="text1"/>
          <w:sz w:val="20"/>
          <w:szCs w:val="20"/>
        </w:rPr>
      </w:pPr>
    </w:p>
    <w:p w14:paraId="7AE8CA03" w14:textId="77777777" w:rsidR="00472CE7" w:rsidRDefault="00472CE7" w:rsidP="00472CE7">
      <w:pPr>
        <w:rPr>
          <w:b/>
          <w:bCs/>
          <w:color w:val="000000" w:themeColor="text1"/>
          <w:sz w:val="20"/>
          <w:szCs w:val="20"/>
        </w:rPr>
      </w:pPr>
    </w:p>
    <w:p w14:paraId="7E6ED899" w14:textId="77777777" w:rsidR="00472CE7" w:rsidRDefault="00472CE7" w:rsidP="00472CE7">
      <w:pPr>
        <w:rPr>
          <w:b/>
          <w:bCs/>
          <w:color w:val="000000" w:themeColor="text1"/>
          <w:sz w:val="20"/>
          <w:szCs w:val="20"/>
        </w:rPr>
      </w:pPr>
    </w:p>
    <w:p w14:paraId="59DC3FFA" w14:textId="77777777" w:rsidR="00472CE7" w:rsidRDefault="00472CE7" w:rsidP="00472CE7">
      <w:pPr>
        <w:rPr>
          <w:b/>
          <w:bCs/>
          <w:color w:val="000000" w:themeColor="text1"/>
          <w:sz w:val="20"/>
          <w:szCs w:val="20"/>
        </w:rPr>
      </w:pPr>
    </w:p>
    <w:p w14:paraId="1D9E0D7E" w14:textId="77777777" w:rsidR="00472CE7" w:rsidRDefault="00472CE7" w:rsidP="00472CE7">
      <w:pPr>
        <w:rPr>
          <w:b/>
          <w:bCs/>
          <w:color w:val="000000" w:themeColor="text1"/>
          <w:sz w:val="20"/>
          <w:szCs w:val="20"/>
        </w:rPr>
      </w:pPr>
    </w:p>
    <w:p w14:paraId="4A5BB38A" w14:textId="77777777" w:rsidR="00472CE7" w:rsidRDefault="00472CE7" w:rsidP="00472CE7">
      <w:pPr>
        <w:rPr>
          <w:b/>
          <w:bCs/>
          <w:color w:val="000000" w:themeColor="text1"/>
          <w:sz w:val="20"/>
          <w:szCs w:val="20"/>
        </w:rPr>
      </w:pPr>
    </w:p>
    <w:p w14:paraId="220908A1" w14:textId="77777777" w:rsidR="00472CE7" w:rsidRDefault="00472CE7" w:rsidP="00472CE7">
      <w:pPr>
        <w:rPr>
          <w:b/>
          <w:bCs/>
          <w:color w:val="000000" w:themeColor="text1"/>
          <w:sz w:val="20"/>
          <w:szCs w:val="20"/>
        </w:rPr>
      </w:pPr>
    </w:p>
    <w:p w14:paraId="5ACB16EB" w14:textId="77777777" w:rsidR="00472CE7" w:rsidRDefault="00472CE7" w:rsidP="00472CE7">
      <w:pPr>
        <w:rPr>
          <w:b/>
          <w:bCs/>
          <w:color w:val="000000" w:themeColor="text1"/>
          <w:sz w:val="20"/>
          <w:szCs w:val="20"/>
        </w:rPr>
      </w:pPr>
    </w:p>
    <w:p w14:paraId="40D49B83" w14:textId="77777777" w:rsidR="00472CE7" w:rsidRDefault="00472CE7" w:rsidP="00472CE7">
      <w:pPr>
        <w:rPr>
          <w:b/>
          <w:bCs/>
          <w:color w:val="000000" w:themeColor="text1"/>
          <w:sz w:val="20"/>
          <w:szCs w:val="20"/>
        </w:rPr>
      </w:pPr>
    </w:p>
    <w:p w14:paraId="070DF5F7" w14:textId="3C3B0FA9" w:rsidR="00472CE7" w:rsidRDefault="00472CE7" w:rsidP="00472CE7">
      <w:pPr>
        <w:ind w:left="360"/>
        <w:rPr>
          <w:b/>
          <w:color w:val="000000" w:themeColor="text1"/>
          <w:spacing w:val="-2"/>
        </w:rPr>
      </w:pPr>
      <w:r w:rsidRPr="00472CE7">
        <w:rPr>
          <w:b/>
          <w:color w:val="000000" w:themeColor="text1"/>
          <w:spacing w:val="-2"/>
        </w:rPr>
        <w:t>CONTRAINDICATIONS</w:t>
      </w:r>
    </w:p>
    <w:p w14:paraId="12C8E8EC" w14:textId="77777777" w:rsidR="00472CE7" w:rsidRPr="00472CE7" w:rsidRDefault="00472CE7" w:rsidP="00472CE7">
      <w:pPr>
        <w:rPr>
          <w:b/>
          <w:color w:val="000000" w:themeColor="text1"/>
          <w:spacing w:val="-2"/>
        </w:rPr>
      </w:pPr>
    </w:p>
    <w:p w14:paraId="3DA1BD3A" w14:textId="77777777" w:rsidR="00472CE7" w:rsidRPr="00BA318F" w:rsidRDefault="00472CE7" w:rsidP="00BA318F">
      <w:pPr>
        <w:pStyle w:val="ListParagraph"/>
        <w:numPr>
          <w:ilvl w:val="0"/>
          <w:numId w:val="2"/>
        </w:numPr>
        <w:tabs>
          <w:tab w:val="left" w:pos="1080"/>
        </w:tabs>
        <w:ind w:left="1080" w:hanging="359"/>
      </w:pPr>
      <w:r w:rsidRPr="00BA318F">
        <w:t>Hypersensitivity to pegcetacoplan or to any of the excipients</w:t>
      </w:r>
    </w:p>
    <w:p w14:paraId="00E53244" w14:textId="6E3F5F0A" w:rsidR="00472CE7" w:rsidRPr="00BA318F" w:rsidRDefault="00472CE7" w:rsidP="00313ECC">
      <w:pPr>
        <w:pStyle w:val="ListParagraph"/>
        <w:numPr>
          <w:ilvl w:val="0"/>
          <w:numId w:val="2"/>
        </w:numPr>
        <w:tabs>
          <w:tab w:val="left" w:pos="1080"/>
        </w:tabs>
      </w:pPr>
      <w:r w:rsidRPr="00BA318F">
        <w:t xml:space="preserve">For initiation in patients with unresolved serious infection caused by encapsulated bacteria including </w:t>
      </w:r>
      <w:r w:rsidRPr="00313ECC">
        <w:rPr>
          <w:i/>
          <w:iCs/>
        </w:rPr>
        <w:t>Streptococcus pneumoniae</w:t>
      </w:r>
      <w:r w:rsidRPr="00BA318F">
        <w:t xml:space="preserve">, </w:t>
      </w:r>
      <w:r w:rsidRPr="00313ECC">
        <w:rPr>
          <w:i/>
          <w:iCs/>
        </w:rPr>
        <w:t>Neisseria meningitidis</w:t>
      </w:r>
      <w:r w:rsidRPr="00BA318F">
        <w:t xml:space="preserve">, and </w:t>
      </w:r>
      <w:proofErr w:type="spellStart"/>
      <w:r w:rsidRPr="00313ECC">
        <w:rPr>
          <w:i/>
          <w:iCs/>
        </w:rPr>
        <w:t>Haemophilus</w:t>
      </w:r>
      <w:proofErr w:type="spellEnd"/>
      <w:r w:rsidRPr="00313ECC">
        <w:rPr>
          <w:i/>
          <w:iCs/>
        </w:rPr>
        <w:t xml:space="preserve"> influenzae</w:t>
      </w:r>
      <w:r w:rsidRPr="00BA318F">
        <w:t xml:space="preserve"> type B</w:t>
      </w:r>
    </w:p>
    <w:p w14:paraId="657BCA11" w14:textId="77777777" w:rsidR="00BA318F" w:rsidRDefault="00BA318F" w:rsidP="00472CE7">
      <w:pPr>
        <w:ind w:left="360"/>
        <w:rPr>
          <w:b/>
          <w:bCs/>
          <w:color w:val="000000" w:themeColor="text1"/>
        </w:rPr>
      </w:pPr>
    </w:p>
    <w:p w14:paraId="73C60629" w14:textId="76243114" w:rsidR="00472CE7" w:rsidRDefault="00472CE7" w:rsidP="00472CE7">
      <w:pPr>
        <w:ind w:left="360"/>
        <w:rPr>
          <w:b/>
          <w:bCs/>
          <w:color w:val="000000" w:themeColor="text1"/>
        </w:rPr>
      </w:pPr>
      <w:r w:rsidRPr="00472CE7">
        <w:rPr>
          <w:b/>
          <w:bCs/>
          <w:color w:val="000000" w:themeColor="text1"/>
        </w:rPr>
        <w:t>WARNINGS AND PRECAUTIONS</w:t>
      </w:r>
    </w:p>
    <w:p w14:paraId="12F800AF" w14:textId="77777777" w:rsidR="00472CE7" w:rsidRPr="00472CE7" w:rsidRDefault="00472CE7" w:rsidP="00472CE7">
      <w:pPr>
        <w:ind w:left="360"/>
        <w:rPr>
          <w:b/>
          <w:bCs/>
          <w:color w:val="000000" w:themeColor="text1"/>
        </w:rPr>
      </w:pPr>
    </w:p>
    <w:p w14:paraId="0EE73A3A" w14:textId="42D631B5" w:rsidR="00472CE7" w:rsidRDefault="00472CE7" w:rsidP="00472CE7">
      <w:pPr>
        <w:ind w:left="360"/>
        <w:rPr>
          <w:b/>
          <w:bCs/>
          <w:color w:val="000000" w:themeColor="text1"/>
        </w:rPr>
      </w:pPr>
      <w:r w:rsidRPr="00472CE7">
        <w:rPr>
          <w:b/>
          <w:bCs/>
          <w:color w:val="000000" w:themeColor="text1"/>
        </w:rPr>
        <w:t>Serious Infections Caused by Encapsulated Bacteria</w:t>
      </w:r>
    </w:p>
    <w:p w14:paraId="1D6A340A" w14:textId="77777777" w:rsidR="00472CE7" w:rsidRPr="00472CE7" w:rsidRDefault="00472CE7" w:rsidP="00472CE7">
      <w:pPr>
        <w:ind w:left="360"/>
        <w:rPr>
          <w:b/>
          <w:bCs/>
          <w:color w:val="000000" w:themeColor="text1"/>
        </w:rPr>
      </w:pPr>
    </w:p>
    <w:p w14:paraId="57B16E27" w14:textId="77777777" w:rsidR="00472CE7" w:rsidRPr="00472CE7" w:rsidRDefault="00472CE7" w:rsidP="00472CE7">
      <w:pPr>
        <w:adjustRightInd w:val="0"/>
        <w:ind w:left="360"/>
        <w:rPr>
          <w:rFonts w:cstheme="minorHAnsi"/>
          <w:color w:val="000000" w:themeColor="text1"/>
        </w:rPr>
      </w:pPr>
      <w:r w:rsidRPr="00472CE7">
        <w:rPr>
          <w:rFonts w:cstheme="minorHAnsi"/>
          <w:color w:val="000000" w:themeColor="text1"/>
        </w:rPr>
        <w:t xml:space="preserve">EMPAVELI, a complement inhibitor, increases a patient’s susceptibility to serious, life-threatening, or fatal infections caused by encapsulated bacteria including </w:t>
      </w:r>
      <w:r w:rsidRPr="00472CE7">
        <w:rPr>
          <w:rFonts w:cstheme="minorHAnsi"/>
          <w:i/>
          <w:iCs/>
          <w:color w:val="000000" w:themeColor="text1"/>
        </w:rPr>
        <w:t>Streptococcus pneumoniae</w:t>
      </w:r>
      <w:r w:rsidRPr="00472CE7">
        <w:rPr>
          <w:rFonts w:cstheme="minorHAnsi"/>
          <w:color w:val="000000" w:themeColor="text1"/>
        </w:rPr>
        <w:t xml:space="preserve">, </w:t>
      </w:r>
      <w:r w:rsidRPr="00472CE7">
        <w:rPr>
          <w:rFonts w:cstheme="minorHAnsi"/>
          <w:i/>
          <w:iCs/>
          <w:color w:val="000000" w:themeColor="text1"/>
        </w:rPr>
        <w:t>Neisseria meningitidis</w:t>
      </w:r>
      <w:r w:rsidRPr="00472CE7">
        <w:rPr>
          <w:rFonts w:cstheme="minorHAnsi"/>
          <w:color w:val="000000" w:themeColor="text1"/>
        </w:rPr>
        <w:t xml:space="preserve"> (caused by any serogroup, including non-groupable strains), and</w:t>
      </w:r>
      <w:r w:rsidRPr="00472CE7">
        <w:rPr>
          <w:rFonts w:cstheme="minorHAnsi"/>
          <w:i/>
          <w:iCs/>
          <w:color w:val="000000" w:themeColor="text1"/>
        </w:rPr>
        <w:t xml:space="preserve"> </w:t>
      </w:r>
      <w:proofErr w:type="spellStart"/>
      <w:r w:rsidRPr="00472CE7">
        <w:rPr>
          <w:rFonts w:cstheme="minorHAnsi"/>
          <w:i/>
          <w:iCs/>
          <w:color w:val="000000" w:themeColor="text1"/>
        </w:rPr>
        <w:t>Haemophilus</w:t>
      </w:r>
      <w:proofErr w:type="spellEnd"/>
      <w:r w:rsidRPr="00472CE7">
        <w:rPr>
          <w:rFonts w:cstheme="minorHAnsi"/>
          <w:i/>
          <w:iCs/>
          <w:color w:val="000000" w:themeColor="text1"/>
        </w:rPr>
        <w:t xml:space="preserve"> influenzae </w:t>
      </w:r>
      <w:r w:rsidRPr="00472CE7">
        <w:rPr>
          <w:rFonts w:cstheme="minorHAnsi"/>
          <w:color w:val="000000" w:themeColor="text1"/>
        </w:rPr>
        <w:t xml:space="preserve">type B. Life-threatening and fatal infections with encapsulated bacteria have occurred in both vaccinated and unvaccinated patients treated with complement inhibitors. The initiation of EMPAVELI treatment is contraindicated in patients with unresolved serious infection caused by encapsulated bacteria. </w:t>
      </w:r>
    </w:p>
    <w:p w14:paraId="4CDBB904" w14:textId="77777777" w:rsidR="00472CE7" w:rsidRPr="00472CE7" w:rsidRDefault="00472CE7" w:rsidP="00472CE7">
      <w:pPr>
        <w:adjustRightInd w:val="0"/>
        <w:ind w:left="360"/>
        <w:rPr>
          <w:rFonts w:cstheme="minorHAnsi"/>
          <w:color w:val="000000" w:themeColor="text1"/>
        </w:rPr>
      </w:pPr>
    </w:p>
    <w:p w14:paraId="2455A90B" w14:textId="77777777" w:rsidR="00472CE7" w:rsidRPr="00472CE7" w:rsidRDefault="00472CE7" w:rsidP="00472CE7">
      <w:pPr>
        <w:adjustRightInd w:val="0"/>
        <w:ind w:left="360"/>
        <w:rPr>
          <w:rFonts w:cstheme="minorHAnsi"/>
          <w:color w:val="000000" w:themeColor="text1"/>
        </w:rPr>
      </w:pPr>
      <w:r w:rsidRPr="00472CE7">
        <w:rPr>
          <w:rFonts w:cstheme="minorHAnsi"/>
          <w:color w:val="000000" w:themeColor="text1"/>
        </w:rPr>
        <w:t xml:space="preserve">Complete or update vaccination against encapsulated bacteria at least 2 weeks prior to administration of the first dose of EMPAVELI, according to the most current ACIP recommendations for patients receiving a complement inhibitor. Revaccinate patients in accordance with ACIP recommendations considering the duration of therapy with EMPAVELI. Note that, ACIP recommends an administration schedule in patients receiving complement inhibitors that differs from the administration schedule in the vaccine prescribing information. If urgent EMPAVELI therapy is indicated in a patient who is not up to date with vaccines against encapsulated bacteria according to ACIP recommendations, provide the patient with antibacterial drug prophylaxis and administer these vaccines as soon as possible. The benefits and risks of treatment with EMPAVELI, as well as the benefits and risks of antibacterial drug prophylaxis in unvaccinated or </w:t>
      </w:r>
      <w:r w:rsidRPr="00472CE7">
        <w:rPr>
          <w:rFonts w:cstheme="minorHAnsi"/>
          <w:color w:val="000000" w:themeColor="text1"/>
        </w:rPr>
        <w:lastRenderedPageBreak/>
        <w:t xml:space="preserve">vaccinated patients, must be considered against the known risks for serious infections caused by encapsulated bacteria. </w:t>
      </w:r>
    </w:p>
    <w:p w14:paraId="0542D5A1" w14:textId="77777777" w:rsidR="00472CE7" w:rsidRPr="00472CE7" w:rsidRDefault="00472CE7" w:rsidP="00472CE7">
      <w:pPr>
        <w:adjustRightInd w:val="0"/>
        <w:ind w:left="360"/>
        <w:rPr>
          <w:rFonts w:cstheme="minorHAnsi"/>
          <w:color w:val="000000" w:themeColor="text1"/>
        </w:rPr>
      </w:pPr>
    </w:p>
    <w:p w14:paraId="700A31AA" w14:textId="77777777" w:rsidR="00472CE7" w:rsidRPr="00472CE7" w:rsidRDefault="00472CE7" w:rsidP="00472CE7">
      <w:pPr>
        <w:adjustRightInd w:val="0"/>
        <w:ind w:left="360"/>
        <w:rPr>
          <w:rFonts w:cstheme="minorHAnsi"/>
          <w:color w:val="000000" w:themeColor="text1"/>
        </w:rPr>
      </w:pPr>
      <w:r w:rsidRPr="00472CE7">
        <w:rPr>
          <w:rFonts w:cstheme="minorHAnsi"/>
          <w:color w:val="000000" w:themeColor="text1"/>
        </w:rPr>
        <w:t xml:space="preserve">Vaccination does not eliminate the risk of serious encapsulated bacterial infections, despite development of antibodies following vaccination. Closely monitor patients for early signs and symptoms of serious infection and evaluate patients immediately if an infection is suspected. Inform patients of these signs and symptoms and instruct patients to seek immediate medical care if these signs and symptoms occur. Promptly treat known infections. Serious infection may become rapidly life-threatening or fatal if not recognized and treated early. Consider interruption of EMPAVELI in patients who are undergoing treatment for serious infections. </w:t>
      </w:r>
    </w:p>
    <w:p w14:paraId="52203F18" w14:textId="77777777" w:rsidR="00472CE7" w:rsidRPr="00472CE7" w:rsidRDefault="00472CE7" w:rsidP="00472CE7">
      <w:pPr>
        <w:adjustRightInd w:val="0"/>
        <w:ind w:left="360"/>
        <w:rPr>
          <w:rFonts w:cstheme="minorHAnsi"/>
          <w:color w:val="000000" w:themeColor="text1"/>
        </w:rPr>
      </w:pPr>
    </w:p>
    <w:p w14:paraId="3A214A9E" w14:textId="77777777" w:rsidR="00472CE7" w:rsidRPr="00472CE7" w:rsidRDefault="00472CE7" w:rsidP="00472CE7">
      <w:pPr>
        <w:adjustRightInd w:val="0"/>
        <w:ind w:left="360"/>
        <w:rPr>
          <w:rFonts w:cstheme="minorHAnsi"/>
          <w:i/>
          <w:iCs/>
          <w:color w:val="000000" w:themeColor="text1"/>
        </w:rPr>
      </w:pPr>
      <w:r w:rsidRPr="00472CE7">
        <w:rPr>
          <w:rFonts w:cstheme="minorHAnsi"/>
          <w:color w:val="000000" w:themeColor="text1"/>
        </w:rPr>
        <w:t xml:space="preserve">EMPAVELI is available only through a restricted program under a REMS. </w:t>
      </w:r>
    </w:p>
    <w:p w14:paraId="2A387381" w14:textId="77777777" w:rsidR="00472CE7" w:rsidRPr="00472CE7" w:rsidRDefault="00472CE7" w:rsidP="00472CE7">
      <w:pPr>
        <w:ind w:left="360"/>
        <w:rPr>
          <w:color w:val="000000" w:themeColor="text1"/>
        </w:rPr>
      </w:pPr>
    </w:p>
    <w:p w14:paraId="52B3E91D" w14:textId="77777777" w:rsidR="00472CE7" w:rsidRDefault="00472CE7" w:rsidP="00472CE7">
      <w:pPr>
        <w:ind w:left="360"/>
        <w:rPr>
          <w:b/>
          <w:bCs/>
          <w:color w:val="000000" w:themeColor="text1"/>
        </w:rPr>
      </w:pPr>
      <w:r w:rsidRPr="00472CE7">
        <w:rPr>
          <w:b/>
          <w:bCs/>
          <w:color w:val="000000" w:themeColor="text1"/>
        </w:rPr>
        <w:t>EMPAVELI REMS</w:t>
      </w:r>
    </w:p>
    <w:p w14:paraId="577E3FBF" w14:textId="77777777" w:rsidR="00472CE7" w:rsidRPr="00472CE7" w:rsidRDefault="00472CE7" w:rsidP="00472CE7">
      <w:pPr>
        <w:ind w:left="360"/>
        <w:rPr>
          <w:b/>
          <w:bCs/>
          <w:color w:val="000000" w:themeColor="text1"/>
        </w:rPr>
      </w:pPr>
    </w:p>
    <w:p w14:paraId="5B02E1CA" w14:textId="77777777" w:rsidR="00472CE7" w:rsidRPr="00472CE7" w:rsidRDefault="00472CE7" w:rsidP="00472CE7">
      <w:pPr>
        <w:adjustRightInd w:val="0"/>
        <w:ind w:left="360"/>
        <w:rPr>
          <w:rFonts w:cstheme="minorHAnsi"/>
          <w:color w:val="000000" w:themeColor="text1"/>
        </w:rPr>
      </w:pPr>
      <w:r w:rsidRPr="00472CE7">
        <w:rPr>
          <w:rFonts w:cstheme="minorHAnsi"/>
          <w:color w:val="000000" w:themeColor="text1"/>
        </w:rPr>
        <w:t>EMPAVELI is available only through a restricted program under a REMS called EMPAVELI REMS, because of the risk of serious infections caused by encapsulated bacteria. Notable requirements of the EMPAVELI REMS include the following:</w:t>
      </w:r>
    </w:p>
    <w:p w14:paraId="189CDD93" w14:textId="77777777" w:rsidR="00472CE7" w:rsidRPr="00472CE7" w:rsidRDefault="00472CE7" w:rsidP="00472CE7">
      <w:pPr>
        <w:adjustRightInd w:val="0"/>
        <w:ind w:left="360"/>
        <w:rPr>
          <w:rFonts w:cstheme="minorHAnsi"/>
          <w:color w:val="000000" w:themeColor="text1"/>
        </w:rPr>
      </w:pPr>
    </w:p>
    <w:p w14:paraId="54ED060D" w14:textId="77777777" w:rsidR="00472CE7" w:rsidRPr="00472CE7" w:rsidRDefault="00472CE7" w:rsidP="00472CE7">
      <w:pPr>
        <w:adjustRightInd w:val="0"/>
        <w:ind w:left="360"/>
        <w:rPr>
          <w:rFonts w:cstheme="minorHAnsi"/>
          <w:color w:val="000000" w:themeColor="text1"/>
        </w:rPr>
      </w:pPr>
      <w:r w:rsidRPr="00472CE7">
        <w:rPr>
          <w:rFonts w:cstheme="minorHAnsi"/>
          <w:color w:val="000000" w:themeColor="text1"/>
        </w:rPr>
        <w:t>Under the EMPAVELI REMS, prescribers must enroll in the program. Prescribers must counsel patients about the risks, signs, and symptoms of serious infections caused by encapsulated bacteria, provide patients with the REMS educational materials, ensure patients are vaccinated against encapsulated bacteria at least 2 weeks prior to the first dose of EMPAVELI, prescribe antibacterial drug prophylaxis if patients’ vaccine status is not up to date and treatment must be started urgently, and provide instructions to always carry the Patient Safety Card both during treatment, as well as for 2 months following last dose of EMPAVELI. Pharmacies that dispense EMPAVELI must be certified in the EMPAVELI REMS and must verify prescribers are certified.</w:t>
      </w:r>
    </w:p>
    <w:p w14:paraId="240DFCA9" w14:textId="77777777" w:rsidR="00472CE7" w:rsidRPr="00472CE7" w:rsidRDefault="00472CE7" w:rsidP="00472CE7">
      <w:pPr>
        <w:adjustRightInd w:val="0"/>
        <w:ind w:left="360"/>
        <w:rPr>
          <w:rFonts w:cstheme="minorHAnsi"/>
          <w:color w:val="000000" w:themeColor="text1"/>
        </w:rPr>
      </w:pPr>
    </w:p>
    <w:p w14:paraId="47A2B45D" w14:textId="77777777" w:rsidR="00472CE7" w:rsidRPr="00472CE7" w:rsidRDefault="00472CE7" w:rsidP="00472CE7">
      <w:pPr>
        <w:adjustRightInd w:val="0"/>
        <w:ind w:left="360"/>
        <w:rPr>
          <w:rFonts w:cstheme="minorHAnsi"/>
          <w:color w:val="000000" w:themeColor="text1"/>
        </w:rPr>
      </w:pPr>
      <w:r w:rsidRPr="00472CE7">
        <w:rPr>
          <w:rFonts w:cstheme="minorHAnsi"/>
          <w:color w:val="000000" w:themeColor="text1"/>
        </w:rPr>
        <w:t xml:space="preserve">Further information is available at </w:t>
      </w:r>
      <w:hyperlink r:id="rId12" w:history="1">
        <w:r w:rsidRPr="00472CE7">
          <w:rPr>
            <w:rStyle w:val="Hyperlink"/>
            <w:rFonts w:cstheme="minorHAnsi"/>
          </w:rPr>
          <w:t>www.empavelirems.com</w:t>
        </w:r>
      </w:hyperlink>
      <w:r w:rsidRPr="00472CE7">
        <w:rPr>
          <w:rFonts w:cstheme="minorHAnsi"/>
          <w:color w:val="000000" w:themeColor="text1"/>
        </w:rPr>
        <w:t xml:space="preserve"> or 1-888-343-7073.</w:t>
      </w:r>
    </w:p>
    <w:p w14:paraId="47EE2CE0" w14:textId="77777777" w:rsidR="00472CE7" w:rsidRPr="00472CE7" w:rsidRDefault="00472CE7" w:rsidP="00472CE7">
      <w:pPr>
        <w:adjustRightInd w:val="0"/>
        <w:ind w:left="360"/>
        <w:rPr>
          <w:rFonts w:cstheme="minorHAnsi"/>
          <w:color w:val="000000" w:themeColor="text1"/>
        </w:rPr>
      </w:pPr>
    </w:p>
    <w:p w14:paraId="173C6618" w14:textId="77777777" w:rsidR="00472CE7" w:rsidRDefault="00472CE7" w:rsidP="00472CE7">
      <w:pPr>
        <w:ind w:left="360"/>
        <w:rPr>
          <w:b/>
          <w:bCs/>
          <w:color w:val="000000" w:themeColor="text1"/>
        </w:rPr>
      </w:pPr>
      <w:r w:rsidRPr="00472CE7">
        <w:rPr>
          <w:b/>
          <w:bCs/>
          <w:color w:val="000000" w:themeColor="text1"/>
        </w:rPr>
        <w:t>Infusion-Related Reactions</w:t>
      </w:r>
    </w:p>
    <w:p w14:paraId="0D005DBB" w14:textId="77777777" w:rsidR="00472CE7" w:rsidRPr="00472CE7" w:rsidRDefault="00472CE7" w:rsidP="00472CE7">
      <w:pPr>
        <w:ind w:left="360"/>
        <w:rPr>
          <w:b/>
          <w:bCs/>
          <w:color w:val="000000" w:themeColor="text1"/>
        </w:rPr>
      </w:pPr>
    </w:p>
    <w:p w14:paraId="03255C99" w14:textId="41366F82" w:rsidR="00472CE7" w:rsidRPr="00472CE7" w:rsidRDefault="00472CE7" w:rsidP="00472CE7">
      <w:pPr>
        <w:ind w:left="360"/>
        <w:rPr>
          <w:color w:val="000000" w:themeColor="text1"/>
        </w:rPr>
      </w:pPr>
      <w:r w:rsidRPr="00472CE7">
        <w:rPr>
          <w:color w:val="000000" w:themeColor="text1"/>
        </w:rPr>
        <w:t>Systemic hypersensitivity reactions (e.g., facial swelling, rash, urticaria) have occurred in patients treated with EMPAVELI, which may resolve after treatment with antihistamines. Cases of anaphylaxis leading to treatment discontinuation have been reported. If a severe hypersensitivity reaction (including anaphylaxis) occurs, discontinue EMPAVELI infusion immediately, institute appropriate treatment, per standard of care, and monitor until signs and symptoms are resolved.</w:t>
      </w:r>
    </w:p>
    <w:p w14:paraId="00191ACB" w14:textId="77777777" w:rsidR="00983962" w:rsidRDefault="00983962" w:rsidP="00472CE7">
      <w:pPr>
        <w:ind w:left="360"/>
        <w:rPr>
          <w:b/>
          <w:bCs/>
          <w:color w:val="000000" w:themeColor="text1"/>
        </w:rPr>
      </w:pPr>
    </w:p>
    <w:p w14:paraId="4B5DFDB2" w14:textId="1533D257" w:rsidR="00472CE7" w:rsidRDefault="00472CE7" w:rsidP="00472CE7">
      <w:pPr>
        <w:ind w:left="360"/>
        <w:rPr>
          <w:b/>
          <w:bCs/>
          <w:color w:val="000000" w:themeColor="text1"/>
        </w:rPr>
      </w:pPr>
      <w:r w:rsidRPr="00472CE7">
        <w:rPr>
          <w:b/>
          <w:bCs/>
          <w:color w:val="000000" w:themeColor="text1"/>
        </w:rPr>
        <w:t>Monitoring PNH Manifestations after Discontinuation of EMPAVELI</w:t>
      </w:r>
    </w:p>
    <w:p w14:paraId="62E51594" w14:textId="77777777" w:rsidR="00472CE7" w:rsidRPr="00472CE7" w:rsidRDefault="00472CE7" w:rsidP="00472CE7">
      <w:pPr>
        <w:ind w:left="360"/>
        <w:rPr>
          <w:color w:val="000000" w:themeColor="text1"/>
        </w:rPr>
      </w:pPr>
    </w:p>
    <w:p w14:paraId="6FDA84A2" w14:textId="77777777" w:rsidR="00472CE7" w:rsidRPr="00472CE7" w:rsidRDefault="00472CE7" w:rsidP="00472CE7">
      <w:pPr>
        <w:ind w:left="360"/>
        <w:rPr>
          <w:color w:val="000000" w:themeColor="text1"/>
        </w:rPr>
      </w:pPr>
      <w:r w:rsidRPr="00472CE7">
        <w:rPr>
          <w:color w:val="000000" w:themeColor="text1"/>
        </w:rPr>
        <w:t>After discontinuing treatment with EMPAVELI, closely monitor for signs and symptoms of hemolysis, identified by elevated LDH levels along with sudden decrease in PNH clone size or hemoglobin, or reappearance of symptoms such as fatigue, hemoglobinuria, abdominal pain, dyspnea, major adverse vascular events (including thrombosis), dysphagia, or erectile dysfunction. Monitor any patient who discontinues EMPAVELI for at least 8 weeks to detect hemolysis and other reactions. If hemolysis, including elevated LDH, occurs after discontinuation of EMPAVELI, consider restarting treatment with EMPAVELI.</w:t>
      </w:r>
    </w:p>
    <w:p w14:paraId="5A82A605" w14:textId="77777777" w:rsidR="00472CE7" w:rsidRDefault="00472CE7" w:rsidP="00472CE7">
      <w:pPr>
        <w:ind w:left="360"/>
        <w:rPr>
          <w:b/>
          <w:bCs/>
          <w:color w:val="000000" w:themeColor="text1"/>
        </w:rPr>
      </w:pPr>
    </w:p>
    <w:p w14:paraId="2D1F2C12" w14:textId="1305A474" w:rsidR="00472CE7" w:rsidRDefault="00472CE7" w:rsidP="00472CE7">
      <w:pPr>
        <w:ind w:left="360"/>
        <w:rPr>
          <w:b/>
          <w:bCs/>
          <w:color w:val="000000" w:themeColor="text1"/>
        </w:rPr>
      </w:pPr>
      <w:r w:rsidRPr="00472CE7">
        <w:rPr>
          <w:b/>
          <w:bCs/>
          <w:color w:val="000000" w:themeColor="text1"/>
        </w:rPr>
        <w:t>Interference with Laboratory Tests</w:t>
      </w:r>
    </w:p>
    <w:p w14:paraId="201CFC3E" w14:textId="77777777" w:rsidR="00472CE7" w:rsidRPr="00472CE7" w:rsidRDefault="00472CE7" w:rsidP="00472CE7">
      <w:pPr>
        <w:ind w:left="360"/>
        <w:rPr>
          <w:b/>
          <w:bCs/>
          <w:color w:val="000000" w:themeColor="text1"/>
        </w:rPr>
      </w:pPr>
    </w:p>
    <w:p w14:paraId="1FEA73B3" w14:textId="77777777" w:rsidR="00472CE7" w:rsidRDefault="00472CE7" w:rsidP="00472CE7">
      <w:pPr>
        <w:ind w:left="360"/>
        <w:rPr>
          <w:color w:val="000000" w:themeColor="text1"/>
        </w:rPr>
      </w:pPr>
      <w:r w:rsidRPr="00472CE7">
        <w:rPr>
          <w:color w:val="000000" w:themeColor="text1"/>
        </w:rPr>
        <w:t>There may be interference between silica reagents in coagulation panels and EMPAVELI that results in artificially prolonged activated partial thromboplastin time (</w:t>
      </w:r>
      <w:proofErr w:type="spellStart"/>
      <w:r w:rsidRPr="00472CE7">
        <w:rPr>
          <w:color w:val="000000" w:themeColor="text1"/>
        </w:rPr>
        <w:t>aPTT</w:t>
      </w:r>
      <w:proofErr w:type="spellEnd"/>
      <w:r w:rsidRPr="00472CE7">
        <w:rPr>
          <w:color w:val="000000" w:themeColor="text1"/>
        </w:rPr>
        <w:t>); therefore, avoid the use of silica reagents in coagulation panels.</w:t>
      </w:r>
    </w:p>
    <w:p w14:paraId="5353852D" w14:textId="77777777" w:rsidR="00472CE7" w:rsidRPr="00472CE7" w:rsidRDefault="00472CE7" w:rsidP="00472CE7">
      <w:pPr>
        <w:ind w:left="360"/>
        <w:rPr>
          <w:color w:val="000000" w:themeColor="text1"/>
        </w:rPr>
      </w:pPr>
    </w:p>
    <w:p w14:paraId="2BD6F8FB" w14:textId="2D197AC3" w:rsidR="00472CE7" w:rsidRDefault="00472CE7" w:rsidP="00472CE7">
      <w:pPr>
        <w:pStyle w:val="Heading1"/>
        <w:rPr>
          <w:color w:val="000000" w:themeColor="text1"/>
          <w:sz w:val="22"/>
          <w:szCs w:val="22"/>
        </w:rPr>
      </w:pPr>
      <w:r w:rsidRPr="00472CE7">
        <w:rPr>
          <w:color w:val="000000" w:themeColor="text1"/>
          <w:sz w:val="22"/>
          <w:szCs w:val="22"/>
        </w:rPr>
        <w:t>ADVERSE REACTIONS</w:t>
      </w:r>
    </w:p>
    <w:p w14:paraId="50B8384B" w14:textId="77777777" w:rsidR="00472CE7" w:rsidRPr="00472CE7" w:rsidRDefault="00472CE7" w:rsidP="00472CE7">
      <w:pPr>
        <w:pStyle w:val="Heading1"/>
        <w:rPr>
          <w:color w:val="000000" w:themeColor="text1"/>
          <w:sz w:val="22"/>
          <w:szCs w:val="22"/>
        </w:rPr>
      </w:pPr>
    </w:p>
    <w:p w14:paraId="4D1E1436" w14:textId="77777777" w:rsidR="00472CE7" w:rsidRDefault="00472CE7" w:rsidP="00472CE7">
      <w:pPr>
        <w:ind w:left="360"/>
        <w:rPr>
          <w:bCs/>
          <w:color w:val="000000" w:themeColor="text1"/>
        </w:rPr>
      </w:pPr>
      <w:r w:rsidRPr="00472CE7">
        <w:rPr>
          <w:bCs/>
          <w:color w:val="000000" w:themeColor="text1"/>
        </w:rPr>
        <w:t>Most common adverse reactions in patients with PNH (incidence ≥10%) were injection</w:t>
      </w:r>
      <w:r w:rsidRPr="00472CE7">
        <w:rPr>
          <w:bCs/>
          <w:color w:val="000000" w:themeColor="text1"/>
        </w:rPr>
        <w:noBreakHyphen/>
        <w:t>site reactions, infections, diarrhea, abdominal pain, respiratory tract infection,</w:t>
      </w:r>
      <w:r w:rsidRPr="00472CE7" w:rsidDel="00D174CC">
        <w:rPr>
          <w:bCs/>
          <w:color w:val="000000" w:themeColor="text1"/>
        </w:rPr>
        <w:t xml:space="preserve"> </w:t>
      </w:r>
      <w:r w:rsidRPr="00472CE7">
        <w:rPr>
          <w:bCs/>
          <w:color w:val="000000" w:themeColor="text1"/>
        </w:rPr>
        <w:t>pain in extremity,</w:t>
      </w:r>
      <w:r w:rsidRPr="00472CE7" w:rsidDel="00D174CC">
        <w:rPr>
          <w:bCs/>
          <w:color w:val="000000" w:themeColor="text1"/>
        </w:rPr>
        <w:t xml:space="preserve"> </w:t>
      </w:r>
      <w:r w:rsidRPr="00472CE7">
        <w:rPr>
          <w:bCs/>
          <w:color w:val="000000" w:themeColor="text1"/>
        </w:rPr>
        <w:t xml:space="preserve">hypokalemia, fatigue, viral infection, cough, arthralgia, dizziness, headache, and rash. </w:t>
      </w:r>
    </w:p>
    <w:p w14:paraId="30532F5F" w14:textId="77777777" w:rsidR="00472CE7" w:rsidRPr="00472CE7" w:rsidRDefault="00472CE7" w:rsidP="00472CE7">
      <w:pPr>
        <w:ind w:left="360"/>
        <w:rPr>
          <w:color w:val="000000" w:themeColor="text1"/>
        </w:rPr>
      </w:pPr>
    </w:p>
    <w:p w14:paraId="15FA3589" w14:textId="77777777" w:rsidR="00472CE7" w:rsidRPr="00472CE7" w:rsidRDefault="00472CE7" w:rsidP="00472CE7">
      <w:pPr>
        <w:ind w:left="360"/>
        <w:rPr>
          <w:b/>
          <w:bCs/>
          <w:color w:val="000000" w:themeColor="text1"/>
        </w:rPr>
      </w:pPr>
      <w:r w:rsidRPr="00472CE7">
        <w:rPr>
          <w:b/>
          <w:bCs/>
          <w:color w:val="000000" w:themeColor="text1"/>
        </w:rPr>
        <w:t>USE IN SPECIFIC POPULATIONS</w:t>
      </w:r>
    </w:p>
    <w:p w14:paraId="64B9B90E" w14:textId="77777777" w:rsidR="00472CE7" w:rsidRDefault="00472CE7" w:rsidP="00472CE7">
      <w:pPr>
        <w:ind w:left="360"/>
        <w:rPr>
          <w:b/>
          <w:bCs/>
          <w:color w:val="000000" w:themeColor="text1"/>
        </w:rPr>
      </w:pPr>
    </w:p>
    <w:p w14:paraId="3AE4896F" w14:textId="024D260F" w:rsidR="00472CE7" w:rsidRPr="00472CE7" w:rsidRDefault="00472CE7" w:rsidP="00472CE7">
      <w:pPr>
        <w:ind w:left="360"/>
        <w:rPr>
          <w:b/>
          <w:bCs/>
          <w:color w:val="000000" w:themeColor="text1"/>
        </w:rPr>
      </w:pPr>
      <w:r w:rsidRPr="00472CE7">
        <w:rPr>
          <w:b/>
          <w:bCs/>
          <w:color w:val="000000" w:themeColor="text1"/>
        </w:rPr>
        <w:t>Females of Reproductive Potential</w:t>
      </w:r>
    </w:p>
    <w:p w14:paraId="660DA870" w14:textId="77777777" w:rsidR="00472CE7" w:rsidRDefault="00472CE7" w:rsidP="00472CE7">
      <w:pPr>
        <w:ind w:left="360"/>
        <w:rPr>
          <w:color w:val="000000" w:themeColor="text1"/>
        </w:rPr>
      </w:pPr>
    </w:p>
    <w:p w14:paraId="6C7937CB" w14:textId="43FD435A" w:rsidR="00472CE7" w:rsidRPr="00472CE7" w:rsidRDefault="00472CE7" w:rsidP="00472CE7">
      <w:pPr>
        <w:ind w:left="360"/>
        <w:rPr>
          <w:color w:val="000000" w:themeColor="text1"/>
        </w:rPr>
      </w:pPr>
      <w:r w:rsidRPr="00472CE7">
        <w:rPr>
          <w:color w:val="000000" w:themeColor="text1"/>
        </w:rPr>
        <w:t>EMPAVELI may cause embryo-fetal harm when administered to pregnant women. Pregnancy testing is recommended for females of reproductive potential prior to treatment with EMPAVELI. Advise female patients of reproductive potential to use effective contraception during treatment with EMPAVELI and for 40 days after the last dose.</w:t>
      </w:r>
    </w:p>
    <w:p w14:paraId="0D4FA9F6" w14:textId="77777777" w:rsidR="00472CE7" w:rsidRDefault="00472CE7">
      <w:pPr>
        <w:rPr>
          <w:color w:val="000000" w:themeColor="text1"/>
        </w:rPr>
      </w:pPr>
    </w:p>
    <w:p w14:paraId="4B48E3BA" w14:textId="10CAFCBD" w:rsidR="00472CE7" w:rsidRDefault="00472CE7" w:rsidP="00472CE7">
      <w:pPr>
        <w:pStyle w:val="BodyText"/>
        <w:spacing w:before="1" w:line="276" w:lineRule="auto"/>
        <w:ind w:left="360" w:right="590"/>
        <w:rPr>
          <w:sz w:val="22"/>
          <w:szCs w:val="22"/>
        </w:rPr>
      </w:pPr>
      <w:r w:rsidRPr="0069418C">
        <w:rPr>
          <w:sz w:val="22"/>
          <w:szCs w:val="22"/>
        </w:rPr>
        <w:t>APELLIS</w:t>
      </w:r>
      <w:r>
        <w:rPr>
          <w:sz w:val="22"/>
          <w:szCs w:val="22"/>
        </w:rPr>
        <w:t xml:space="preserve"> and </w:t>
      </w:r>
      <w:r w:rsidRPr="0069418C">
        <w:rPr>
          <w:sz w:val="22"/>
          <w:szCs w:val="22"/>
        </w:rPr>
        <w:t>EMPAVELI</w:t>
      </w:r>
      <w:r w:rsidR="00063BFA">
        <w:rPr>
          <w:sz w:val="22"/>
          <w:szCs w:val="22"/>
          <w:vertAlign w:val="superscript"/>
        </w:rPr>
        <w:t xml:space="preserve"> </w:t>
      </w:r>
      <w:r w:rsidRPr="0069418C">
        <w:rPr>
          <w:sz w:val="22"/>
          <w:szCs w:val="22"/>
        </w:rPr>
        <w:t>are</w:t>
      </w:r>
      <w:r w:rsidRPr="0069418C">
        <w:rPr>
          <w:spacing w:val="-11"/>
          <w:sz w:val="22"/>
          <w:szCs w:val="22"/>
        </w:rPr>
        <w:t xml:space="preserve"> </w:t>
      </w:r>
      <w:r w:rsidRPr="0069418C">
        <w:rPr>
          <w:sz w:val="22"/>
          <w:szCs w:val="22"/>
        </w:rPr>
        <w:t>registered</w:t>
      </w:r>
      <w:r w:rsidRPr="0069418C">
        <w:rPr>
          <w:spacing w:val="-10"/>
          <w:sz w:val="22"/>
          <w:szCs w:val="22"/>
        </w:rPr>
        <w:t xml:space="preserve"> </w:t>
      </w:r>
      <w:r w:rsidRPr="0069418C">
        <w:rPr>
          <w:sz w:val="22"/>
          <w:szCs w:val="22"/>
        </w:rPr>
        <w:t>trademarks</w:t>
      </w:r>
      <w:r w:rsidRPr="0069418C">
        <w:rPr>
          <w:spacing w:val="-9"/>
          <w:sz w:val="22"/>
          <w:szCs w:val="22"/>
        </w:rPr>
        <w:t xml:space="preserve"> </w:t>
      </w:r>
      <w:r w:rsidRPr="0069418C">
        <w:rPr>
          <w:sz w:val="22"/>
          <w:szCs w:val="22"/>
        </w:rPr>
        <w:t>of</w:t>
      </w:r>
      <w:r w:rsidRPr="0069418C">
        <w:rPr>
          <w:spacing w:val="-17"/>
          <w:sz w:val="22"/>
          <w:szCs w:val="22"/>
        </w:rPr>
        <w:t xml:space="preserve"> </w:t>
      </w:r>
      <w:r w:rsidRPr="0069418C">
        <w:rPr>
          <w:sz w:val="22"/>
          <w:szCs w:val="22"/>
        </w:rPr>
        <w:t>Apellis</w:t>
      </w:r>
      <w:r w:rsidRPr="0069418C">
        <w:rPr>
          <w:spacing w:val="-4"/>
          <w:sz w:val="22"/>
          <w:szCs w:val="22"/>
        </w:rPr>
        <w:t xml:space="preserve"> </w:t>
      </w:r>
      <w:r w:rsidRPr="0069418C">
        <w:rPr>
          <w:sz w:val="22"/>
          <w:szCs w:val="22"/>
        </w:rPr>
        <w:t>Pharmaceuticals,</w:t>
      </w:r>
      <w:r w:rsidRPr="0069418C">
        <w:rPr>
          <w:spacing w:val="-6"/>
          <w:sz w:val="22"/>
          <w:szCs w:val="22"/>
        </w:rPr>
        <w:t xml:space="preserve"> </w:t>
      </w:r>
      <w:r w:rsidRPr="0069418C">
        <w:rPr>
          <w:sz w:val="22"/>
          <w:szCs w:val="22"/>
        </w:rPr>
        <w:t xml:space="preserve">Inc. </w:t>
      </w:r>
    </w:p>
    <w:p w14:paraId="46553488" w14:textId="73B43CD4" w:rsidR="00472CE7" w:rsidRPr="0069418C" w:rsidRDefault="00472CE7" w:rsidP="00472CE7">
      <w:pPr>
        <w:pStyle w:val="BodyText"/>
        <w:spacing w:before="1" w:line="276" w:lineRule="auto"/>
        <w:ind w:left="360" w:right="590"/>
        <w:rPr>
          <w:sz w:val="22"/>
          <w:szCs w:val="22"/>
        </w:rPr>
      </w:pPr>
      <w:r w:rsidRPr="0069418C">
        <w:rPr>
          <w:spacing w:val="-2"/>
          <w:sz w:val="22"/>
          <w:szCs w:val="22"/>
        </w:rPr>
        <w:t>©</w:t>
      </w:r>
      <w:r w:rsidRPr="0069418C">
        <w:rPr>
          <w:spacing w:val="-4"/>
          <w:sz w:val="22"/>
          <w:szCs w:val="22"/>
        </w:rPr>
        <w:t xml:space="preserve"> </w:t>
      </w:r>
      <w:r w:rsidRPr="0069418C">
        <w:rPr>
          <w:spacing w:val="-2"/>
          <w:sz w:val="22"/>
          <w:szCs w:val="22"/>
        </w:rPr>
        <w:t>2025</w:t>
      </w:r>
      <w:r w:rsidRPr="0069418C">
        <w:rPr>
          <w:spacing w:val="-12"/>
          <w:sz w:val="22"/>
          <w:szCs w:val="22"/>
        </w:rPr>
        <w:t xml:space="preserve"> </w:t>
      </w:r>
      <w:r w:rsidRPr="0069418C">
        <w:rPr>
          <w:spacing w:val="-2"/>
          <w:sz w:val="22"/>
          <w:szCs w:val="22"/>
        </w:rPr>
        <w:t>Apellis</w:t>
      </w:r>
      <w:r w:rsidRPr="0069418C">
        <w:rPr>
          <w:spacing w:val="-7"/>
          <w:sz w:val="22"/>
          <w:szCs w:val="22"/>
        </w:rPr>
        <w:t xml:space="preserve"> </w:t>
      </w:r>
      <w:r w:rsidRPr="0069418C">
        <w:rPr>
          <w:spacing w:val="-2"/>
          <w:sz w:val="22"/>
          <w:szCs w:val="22"/>
        </w:rPr>
        <w:t>Pharmaceuticals, Inc.</w:t>
      </w:r>
      <w:r w:rsidRPr="0069418C">
        <w:rPr>
          <w:spacing w:val="-4"/>
          <w:sz w:val="22"/>
          <w:szCs w:val="22"/>
        </w:rPr>
        <w:t xml:space="preserve"> </w:t>
      </w:r>
      <w:r>
        <w:rPr>
          <w:spacing w:val="-2"/>
          <w:sz w:val="22"/>
          <w:szCs w:val="22"/>
        </w:rPr>
        <w:t>7</w:t>
      </w:r>
      <w:r w:rsidRPr="0069418C">
        <w:rPr>
          <w:spacing w:val="-2"/>
          <w:sz w:val="22"/>
          <w:szCs w:val="22"/>
        </w:rPr>
        <w:t>/25</w:t>
      </w:r>
      <w:r w:rsidRPr="0069418C">
        <w:rPr>
          <w:spacing w:val="-4"/>
          <w:sz w:val="22"/>
          <w:szCs w:val="22"/>
        </w:rPr>
        <w:t xml:space="preserve"> </w:t>
      </w:r>
      <w:r w:rsidRPr="0069418C">
        <w:rPr>
          <w:spacing w:val="-2"/>
          <w:sz w:val="22"/>
          <w:szCs w:val="22"/>
        </w:rPr>
        <w:t>US-PEGPNH-2500041</w:t>
      </w:r>
      <w:r w:rsidRPr="0069418C">
        <w:rPr>
          <w:spacing w:val="-3"/>
          <w:sz w:val="22"/>
          <w:szCs w:val="22"/>
        </w:rPr>
        <w:t xml:space="preserve"> </w:t>
      </w:r>
      <w:r w:rsidRPr="0069418C">
        <w:rPr>
          <w:spacing w:val="-4"/>
          <w:sz w:val="22"/>
          <w:szCs w:val="22"/>
        </w:rPr>
        <w:t>v</w:t>
      </w:r>
      <w:r>
        <w:rPr>
          <w:spacing w:val="-4"/>
          <w:sz w:val="22"/>
          <w:szCs w:val="22"/>
        </w:rPr>
        <w:t>2</w:t>
      </w:r>
      <w:r w:rsidRPr="0069418C">
        <w:rPr>
          <w:spacing w:val="-4"/>
          <w:sz w:val="22"/>
          <w:szCs w:val="22"/>
        </w:rPr>
        <w:t>.0</w:t>
      </w:r>
    </w:p>
    <w:p w14:paraId="4E5FC657" w14:textId="77777777" w:rsidR="00472CE7" w:rsidRDefault="00472CE7">
      <w:pPr>
        <w:rPr>
          <w:color w:val="000000" w:themeColor="text1"/>
        </w:rPr>
      </w:pPr>
    </w:p>
    <w:p w14:paraId="321E7C94" w14:textId="7E2A8220" w:rsidR="00E62149" w:rsidRPr="0069418C" w:rsidRDefault="00E62149" w:rsidP="00CD5BCD">
      <w:pPr>
        <w:pStyle w:val="BodyText"/>
        <w:spacing w:before="1" w:line="276" w:lineRule="auto"/>
        <w:ind w:right="590"/>
        <w:rPr>
          <w:sz w:val="22"/>
          <w:szCs w:val="22"/>
        </w:rPr>
      </w:pPr>
    </w:p>
    <w:sectPr w:rsidR="00E62149" w:rsidRPr="0069418C">
      <w:pgSz w:w="12240" w:h="15840"/>
      <w:pgMar w:top="1360" w:right="360" w:bottom="940" w:left="10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2EC9" w14:textId="77777777" w:rsidR="002062BD" w:rsidRDefault="002062BD">
      <w:r>
        <w:separator/>
      </w:r>
    </w:p>
  </w:endnote>
  <w:endnote w:type="continuationSeparator" w:id="0">
    <w:p w14:paraId="1B66D014" w14:textId="77777777" w:rsidR="002062BD" w:rsidRDefault="0020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5C5B" w14:textId="387118A9" w:rsidR="0069418C" w:rsidRDefault="0069418C">
    <w:pPr>
      <w:pStyle w:val="Footer"/>
    </w:pPr>
    <w:r>
      <w:rPr>
        <w:noProof/>
      </w:rPr>
      <mc:AlternateContent>
        <mc:Choice Requires="wps">
          <w:drawing>
            <wp:anchor distT="0" distB="0" distL="0" distR="0" simplePos="0" relativeHeight="487483392" behindDoc="0" locked="0" layoutInCell="1" allowOverlap="1" wp14:anchorId="65CBE8E7" wp14:editId="1A50FD3A">
              <wp:simplePos x="635" y="635"/>
              <wp:positionH relativeFrom="page">
                <wp:align>center</wp:align>
              </wp:positionH>
              <wp:positionV relativeFrom="page">
                <wp:align>bottom</wp:align>
              </wp:positionV>
              <wp:extent cx="2934970" cy="345440"/>
              <wp:effectExtent l="0" t="0" r="11430" b="0"/>
              <wp:wrapNone/>
              <wp:docPr id="1870382968"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004EEFB6" w14:textId="6F4ED1C3" w:rsidR="0069418C" w:rsidRPr="0069418C" w:rsidRDefault="0069418C" w:rsidP="0069418C">
                          <w:pPr>
                            <w:rPr>
                              <w:rFonts w:ascii="Calibri" w:eastAsia="Calibri" w:hAnsi="Calibri" w:cs="Calibri"/>
                              <w:noProof/>
                              <w:color w:val="000000"/>
                              <w:sz w:val="20"/>
                              <w:szCs w:val="20"/>
                            </w:rPr>
                          </w:pPr>
                          <w:r w:rsidRPr="0069418C">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BE8E7" id="_x0000_t202" coordsize="21600,21600" o:spt="202" path="m,l,21600r21600,l21600,xe">
              <v:stroke joinstyle="miter"/>
              <v:path gradientshapeok="t" o:connecttype="rect"/>
            </v:shapetype>
            <v:shape id="Text Box 4" o:spid="_x0000_s1027" type="#_x0000_t202" alt="Confidential - Not for Public Consumption or Distribution" style="position:absolute;margin-left:0;margin-top:0;width:231.1pt;height:27.2pt;z-index:487483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" filled="f" stroked="f">
              <v:textbox style="mso-fit-shape-to-text:t" inset="0,0,0,15pt">
                <w:txbxContent>
                  <w:p w14:paraId="004EEFB6" w14:textId="6F4ED1C3" w:rsidR="0069418C" w:rsidRPr="0069418C" w:rsidRDefault="0069418C" w:rsidP="0069418C">
                    <w:pPr>
                      <w:rPr>
                        <w:rFonts w:ascii="Calibri" w:eastAsia="Calibri" w:hAnsi="Calibri" w:cs="Calibri"/>
                        <w:noProof/>
                        <w:color w:val="000000"/>
                        <w:sz w:val="20"/>
                        <w:szCs w:val="20"/>
                      </w:rPr>
                    </w:pPr>
                    <w:r w:rsidRPr="0069418C">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8146" w14:textId="70D1E137" w:rsidR="00E62149" w:rsidRDefault="0069418C">
    <w:pPr>
      <w:pStyle w:val="BodyText"/>
      <w:spacing w:line="14" w:lineRule="auto"/>
    </w:pPr>
    <w:r>
      <w:rPr>
        <w:noProof/>
      </w:rPr>
      <mc:AlternateContent>
        <mc:Choice Requires="wps">
          <w:drawing>
            <wp:anchor distT="0" distB="0" distL="0" distR="0" simplePos="0" relativeHeight="487481344" behindDoc="1" locked="0" layoutInCell="1" allowOverlap="1" wp14:anchorId="71F77B47" wp14:editId="3EB9DCC3">
              <wp:simplePos x="0" y="0"/>
              <wp:positionH relativeFrom="page">
                <wp:posOffset>6743318</wp:posOffset>
              </wp:positionH>
              <wp:positionV relativeFrom="page">
                <wp:posOffset>9436633</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FEF1315" w14:textId="77777777" w:rsidR="00E62149"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1F77B47" id="_x0000_t202" coordsize="21600,21600" o:spt="202" path="m,l,21600r21600,l21600,xe">
              <v:stroke joinstyle="miter"/>
              <v:path gradientshapeok="t" o:connecttype="rect"/>
            </v:shapetype>
            <v:shape id="Textbox 1" o:spid="_x0000_s1028" type="#_x0000_t202" style="position:absolute;margin-left:530.95pt;margin-top:743.05pt;width:13.15pt;height:14.3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" filled="f" stroked="f">
              <v:textbox inset="0,0,0,0">
                <w:txbxContent>
                  <w:p w14:paraId="4FEF1315" w14:textId="77777777" w:rsidR="00E62149"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2291" w14:textId="2760B264" w:rsidR="0069418C" w:rsidRDefault="0069418C">
    <w:pPr>
      <w:pStyle w:val="Footer"/>
    </w:pPr>
    <w:r>
      <w:rPr>
        <w:noProof/>
      </w:rPr>
      <mc:AlternateContent>
        <mc:Choice Requires="wps">
          <w:drawing>
            <wp:anchor distT="0" distB="0" distL="0" distR="0" simplePos="0" relativeHeight="487482368" behindDoc="0" locked="0" layoutInCell="1" allowOverlap="1" wp14:anchorId="43A87E72" wp14:editId="4D9A1839">
              <wp:simplePos x="635" y="635"/>
              <wp:positionH relativeFrom="page">
                <wp:align>center</wp:align>
              </wp:positionH>
              <wp:positionV relativeFrom="page">
                <wp:align>bottom</wp:align>
              </wp:positionV>
              <wp:extent cx="2934970" cy="345440"/>
              <wp:effectExtent l="0" t="0" r="11430" b="0"/>
              <wp:wrapNone/>
              <wp:docPr id="560047103"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609FDD8E" w14:textId="77777777" w:rsidR="0069418C" w:rsidRPr="0069418C" w:rsidRDefault="0069418C" w:rsidP="0069418C">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87E72" id="_x0000_t202" coordsize="21600,21600" o:spt="202" path="m,l,21600r21600,l21600,xe">
              <v:stroke joinstyle="miter"/>
              <v:path gradientshapeok="t" o:connecttype="rect"/>
            </v:shapetype>
            <v:shape id="Text Box 3" o:spid="_x0000_s1029" type="#_x0000_t202" alt="Confidential - Not for Public Consumption or Distribution" style="position:absolute;margin-left:0;margin-top:0;width:231.1pt;height:27.2pt;z-index:487482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" filled="f" stroked="f">
              <v:textbox style="mso-fit-shape-to-text:t" inset="0,0,0,15pt">
                <w:txbxContent>
                  <w:p w14:paraId="609FDD8E" w14:textId="77777777" w:rsidR="0069418C" w:rsidRPr="0069418C" w:rsidRDefault="0069418C" w:rsidP="0069418C">
                    <w:pPr>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EF67" w14:textId="77777777" w:rsidR="002062BD" w:rsidRDefault="002062BD">
      <w:r>
        <w:separator/>
      </w:r>
    </w:p>
  </w:footnote>
  <w:footnote w:type="continuationSeparator" w:id="0">
    <w:p w14:paraId="50AF53AE" w14:textId="77777777" w:rsidR="002062BD" w:rsidRDefault="0020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1E13"/>
    <w:multiLevelType w:val="hybridMultilevel"/>
    <w:tmpl w:val="71D2F528"/>
    <w:lvl w:ilvl="0" w:tplc="FDE848F8">
      <w:numFmt w:val="bullet"/>
      <w:lvlText w:val="•"/>
      <w:lvlJc w:val="left"/>
      <w:pPr>
        <w:ind w:left="360" w:hanging="360"/>
      </w:pPr>
      <w:rPr>
        <w:rFonts w:ascii="Arial" w:eastAsia="Arial" w:hAnsi="Arial" w:cs="Arial" w:hint="default"/>
        <w:b w:val="0"/>
        <w:bCs w:val="0"/>
        <w:i w:val="0"/>
        <w:iCs w:val="0"/>
        <w:spacing w:val="0"/>
        <w:w w:val="131"/>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2A005F"/>
    <w:multiLevelType w:val="hybridMultilevel"/>
    <w:tmpl w:val="BC9EA564"/>
    <w:lvl w:ilvl="0" w:tplc="569857FE">
      <w:start w:val="1"/>
      <w:numFmt w:val="decimal"/>
      <w:lvlText w:val="%1."/>
      <w:lvlJc w:val="left"/>
      <w:pPr>
        <w:ind w:left="580" w:hanging="220"/>
      </w:pPr>
      <w:rPr>
        <w:rFonts w:ascii="Arial" w:eastAsia="Arial" w:hAnsi="Arial" w:cs="Arial" w:hint="default"/>
        <w:b/>
        <w:bCs/>
        <w:i w:val="0"/>
        <w:iCs w:val="0"/>
        <w:spacing w:val="-2"/>
        <w:w w:val="100"/>
        <w:sz w:val="20"/>
        <w:szCs w:val="20"/>
        <w:lang w:val="en-US" w:eastAsia="en-US" w:bidi="ar-SA"/>
      </w:rPr>
    </w:lvl>
    <w:lvl w:ilvl="1" w:tplc="151E9CA8">
      <w:numFmt w:val="bullet"/>
      <w:lvlText w:val="•"/>
      <w:lvlJc w:val="left"/>
      <w:pPr>
        <w:ind w:left="1602" w:hanging="220"/>
      </w:pPr>
      <w:rPr>
        <w:rFonts w:hint="default"/>
        <w:lang w:val="en-US" w:eastAsia="en-US" w:bidi="ar-SA"/>
      </w:rPr>
    </w:lvl>
    <w:lvl w:ilvl="2" w:tplc="492808B8">
      <w:numFmt w:val="bullet"/>
      <w:lvlText w:val="•"/>
      <w:lvlJc w:val="left"/>
      <w:pPr>
        <w:ind w:left="2624" w:hanging="220"/>
      </w:pPr>
      <w:rPr>
        <w:rFonts w:hint="default"/>
        <w:lang w:val="en-US" w:eastAsia="en-US" w:bidi="ar-SA"/>
      </w:rPr>
    </w:lvl>
    <w:lvl w:ilvl="3" w:tplc="E03C1446">
      <w:numFmt w:val="bullet"/>
      <w:lvlText w:val="•"/>
      <w:lvlJc w:val="left"/>
      <w:pPr>
        <w:ind w:left="3646" w:hanging="220"/>
      </w:pPr>
      <w:rPr>
        <w:rFonts w:hint="default"/>
        <w:lang w:val="en-US" w:eastAsia="en-US" w:bidi="ar-SA"/>
      </w:rPr>
    </w:lvl>
    <w:lvl w:ilvl="4" w:tplc="33024AA4">
      <w:numFmt w:val="bullet"/>
      <w:lvlText w:val="•"/>
      <w:lvlJc w:val="left"/>
      <w:pPr>
        <w:ind w:left="4668" w:hanging="220"/>
      </w:pPr>
      <w:rPr>
        <w:rFonts w:hint="default"/>
        <w:lang w:val="en-US" w:eastAsia="en-US" w:bidi="ar-SA"/>
      </w:rPr>
    </w:lvl>
    <w:lvl w:ilvl="5" w:tplc="CA8E2780">
      <w:numFmt w:val="bullet"/>
      <w:lvlText w:val="•"/>
      <w:lvlJc w:val="left"/>
      <w:pPr>
        <w:ind w:left="5690" w:hanging="220"/>
      </w:pPr>
      <w:rPr>
        <w:rFonts w:hint="default"/>
        <w:lang w:val="en-US" w:eastAsia="en-US" w:bidi="ar-SA"/>
      </w:rPr>
    </w:lvl>
    <w:lvl w:ilvl="6" w:tplc="D1DED302">
      <w:numFmt w:val="bullet"/>
      <w:lvlText w:val="•"/>
      <w:lvlJc w:val="left"/>
      <w:pPr>
        <w:ind w:left="6712" w:hanging="220"/>
      </w:pPr>
      <w:rPr>
        <w:rFonts w:hint="default"/>
        <w:lang w:val="en-US" w:eastAsia="en-US" w:bidi="ar-SA"/>
      </w:rPr>
    </w:lvl>
    <w:lvl w:ilvl="7" w:tplc="7AF8FCD2">
      <w:numFmt w:val="bullet"/>
      <w:lvlText w:val="•"/>
      <w:lvlJc w:val="left"/>
      <w:pPr>
        <w:ind w:left="7734" w:hanging="220"/>
      </w:pPr>
      <w:rPr>
        <w:rFonts w:hint="default"/>
        <w:lang w:val="en-US" w:eastAsia="en-US" w:bidi="ar-SA"/>
      </w:rPr>
    </w:lvl>
    <w:lvl w:ilvl="8" w:tplc="9A089E72">
      <w:numFmt w:val="bullet"/>
      <w:lvlText w:val="•"/>
      <w:lvlJc w:val="left"/>
      <w:pPr>
        <w:ind w:left="8756" w:hanging="220"/>
      </w:pPr>
      <w:rPr>
        <w:rFonts w:hint="default"/>
        <w:lang w:val="en-US" w:eastAsia="en-US" w:bidi="ar-SA"/>
      </w:rPr>
    </w:lvl>
  </w:abstractNum>
  <w:abstractNum w:abstractNumId="2" w15:restartNumberingAfterBreak="0">
    <w:nsid w:val="24377992"/>
    <w:multiLevelType w:val="hybridMultilevel"/>
    <w:tmpl w:val="50BE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00112"/>
    <w:multiLevelType w:val="hybridMultilevel"/>
    <w:tmpl w:val="22D0FDCC"/>
    <w:lvl w:ilvl="0" w:tplc="FDE848F8">
      <w:numFmt w:val="bullet"/>
      <w:lvlText w:val="•"/>
      <w:lvlJc w:val="left"/>
      <w:pPr>
        <w:ind w:left="1081" w:hanging="360"/>
      </w:pPr>
      <w:rPr>
        <w:rFonts w:ascii="Arial" w:eastAsia="Arial" w:hAnsi="Arial" w:cs="Arial" w:hint="default"/>
        <w:b w:val="0"/>
        <w:bCs w:val="0"/>
        <w:i w:val="0"/>
        <w:iCs w:val="0"/>
        <w:spacing w:val="0"/>
        <w:w w:val="131"/>
        <w:sz w:val="20"/>
        <w:szCs w:val="20"/>
        <w:lang w:val="en-US" w:eastAsia="en-US" w:bidi="ar-SA"/>
      </w:rPr>
    </w:lvl>
    <w:lvl w:ilvl="1" w:tplc="CCC2A420">
      <w:numFmt w:val="bullet"/>
      <w:lvlText w:val="•"/>
      <w:lvlJc w:val="left"/>
      <w:pPr>
        <w:ind w:left="2052" w:hanging="360"/>
      </w:pPr>
      <w:rPr>
        <w:rFonts w:hint="default"/>
        <w:lang w:val="en-US" w:eastAsia="en-US" w:bidi="ar-SA"/>
      </w:rPr>
    </w:lvl>
    <w:lvl w:ilvl="2" w:tplc="D6CE4826">
      <w:numFmt w:val="bullet"/>
      <w:lvlText w:val="•"/>
      <w:lvlJc w:val="left"/>
      <w:pPr>
        <w:ind w:left="3024" w:hanging="360"/>
      </w:pPr>
      <w:rPr>
        <w:rFonts w:hint="default"/>
        <w:lang w:val="en-US" w:eastAsia="en-US" w:bidi="ar-SA"/>
      </w:rPr>
    </w:lvl>
    <w:lvl w:ilvl="3" w:tplc="6AD27070">
      <w:numFmt w:val="bullet"/>
      <w:lvlText w:val="•"/>
      <w:lvlJc w:val="left"/>
      <w:pPr>
        <w:ind w:left="3996" w:hanging="360"/>
      </w:pPr>
      <w:rPr>
        <w:rFonts w:hint="default"/>
        <w:lang w:val="en-US" w:eastAsia="en-US" w:bidi="ar-SA"/>
      </w:rPr>
    </w:lvl>
    <w:lvl w:ilvl="4" w:tplc="0FCC7C1C">
      <w:numFmt w:val="bullet"/>
      <w:lvlText w:val="•"/>
      <w:lvlJc w:val="left"/>
      <w:pPr>
        <w:ind w:left="4968" w:hanging="360"/>
      </w:pPr>
      <w:rPr>
        <w:rFonts w:hint="default"/>
        <w:lang w:val="en-US" w:eastAsia="en-US" w:bidi="ar-SA"/>
      </w:rPr>
    </w:lvl>
    <w:lvl w:ilvl="5" w:tplc="AB6E3CC4">
      <w:numFmt w:val="bullet"/>
      <w:lvlText w:val="•"/>
      <w:lvlJc w:val="left"/>
      <w:pPr>
        <w:ind w:left="5940" w:hanging="360"/>
      </w:pPr>
      <w:rPr>
        <w:rFonts w:hint="default"/>
        <w:lang w:val="en-US" w:eastAsia="en-US" w:bidi="ar-SA"/>
      </w:rPr>
    </w:lvl>
    <w:lvl w:ilvl="6" w:tplc="942ABA22">
      <w:numFmt w:val="bullet"/>
      <w:lvlText w:val="•"/>
      <w:lvlJc w:val="left"/>
      <w:pPr>
        <w:ind w:left="6912" w:hanging="360"/>
      </w:pPr>
      <w:rPr>
        <w:rFonts w:hint="default"/>
        <w:lang w:val="en-US" w:eastAsia="en-US" w:bidi="ar-SA"/>
      </w:rPr>
    </w:lvl>
    <w:lvl w:ilvl="7" w:tplc="54049B5E">
      <w:numFmt w:val="bullet"/>
      <w:lvlText w:val="•"/>
      <w:lvlJc w:val="left"/>
      <w:pPr>
        <w:ind w:left="7884" w:hanging="360"/>
      </w:pPr>
      <w:rPr>
        <w:rFonts w:hint="default"/>
        <w:lang w:val="en-US" w:eastAsia="en-US" w:bidi="ar-SA"/>
      </w:rPr>
    </w:lvl>
    <w:lvl w:ilvl="8" w:tplc="140C79F8">
      <w:numFmt w:val="bullet"/>
      <w:lvlText w:val="•"/>
      <w:lvlJc w:val="left"/>
      <w:pPr>
        <w:ind w:left="8856" w:hanging="360"/>
      </w:pPr>
      <w:rPr>
        <w:rFonts w:hint="default"/>
        <w:lang w:val="en-US" w:eastAsia="en-US" w:bidi="ar-SA"/>
      </w:rPr>
    </w:lvl>
  </w:abstractNum>
  <w:abstractNum w:abstractNumId="4" w15:restartNumberingAfterBreak="0">
    <w:nsid w:val="6F876C1D"/>
    <w:multiLevelType w:val="hybridMultilevel"/>
    <w:tmpl w:val="E5E40944"/>
    <w:lvl w:ilvl="0" w:tplc="EE302D6C">
      <w:numFmt w:val="bullet"/>
      <w:lvlText w:val="•"/>
      <w:lvlJc w:val="left"/>
      <w:pPr>
        <w:ind w:left="433" w:hanging="360"/>
      </w:pPr>
      <w:rPr>
        <w:rFonts w:ascii="Arial" w:eastAsia="Arial" w:hAnsi="Arial" w:cs="Arial" w:hint="default"/>
        <w:b w:val="0"/>
        <w:bCs w:val="0"/>
        <w:i w:val="0"/>
        <w:iCs w:val="0"/>
        <w:spacing w:val="0"/>
        <w:w w:val="142"/>
        <w:sz w:val="20"/>
        <w:szCs w:val="20"/>
        <w:lang w:val="en-US" w:eastAsia="en-US" w:bidi="ar-SA"/>
      </w:rPr>
    </w:lvl>
    <w:lvl w:ilvl="1" w:tplc="0DA2419A">
      <w:numFmt w:val="bullet"/>
      <w:lvlText w:val="•"/>
      <w:lvlJc w:val="left"/>
      <w:pPr>
        <w:ind w:left="1429" w:hanging="360"/>
      </w:pPr>
      <w:rPr>
        <w:rFonts w:hint="default"/>
        <w:lang w:val="en-US" w:eastAsia="en-US" w:bidi="ar-SA"/>
      </w:rPr>
    </w:lvl>
    <w:lvl w:ilvl="2" w:tplc="46D0EC64">
      <w:numFmt w:val="bullet"/>
      <w:lvlText w:val="•"/>
      <w:lvlJc w:val="left"/>
      <w:pPr>
        <w:ind w:left="2419" w:hanging="360"/>
      </w:pPr>
      <w:rPr>
        <w:rFonts w:hint="default"/>
        <w:lang w:val="en-US" w:eastAsia="en-US" w:bidi="ar-SA"/>
      </w:rPr>
    </w:lvl>
    <w:lvl w:ilvl="3" w:tplc="4BB613CC">
      <w:numFmt w:val="bullet"/>
      <w:lvlText w:val="•"/>
      <w:lvlJc w:val="left"/>
      <w:pPr>
        <w:ind w:left="3408" w:hanging="360"/>
      </w:pPr>
      <w:rPr>
        <w:rFonts w:hint="default"/>
        <w:lang w:val="en-US" w:eastAsia="en-US" w:bidi="ar-SA"/>
      </w:rPr>
    </w:lvl>
    <w:lvl w:ilvl="4" w:tplc="D486A9F4">
      <w:numFmt w:val="bullet"/>
      <w:lvlText w:val="•"/>
      <w:lvlJc w:val="left"/>
      <w:pPr>
        <w:ind w:left="4398" w:hanging="360"/>
      </w:pPr>
      <w:rPr>
        <w:rFonts w:hint="default"/>
        <w:lang w:val="en-US" w:eastAsia="en-US" w:bidi="ar-SA"/>
      </w:rPr>
    </w:lvl>
    <w:lvl w:ilvl="5" w:tplc="A532F326">
      <w:numFmt w:val="bullet"/>
      <w:lvlText w:val="•"/>
      <w:lvlJc w:val="left"/>
      <w:pPr>
        <w:ind w:left="5387" w:hanging="360"/>
      </w:pPr>
      <w:rPr>
        <w:rFonts w:hint="default"/>
        <w:lang w:val="en-US" w:eastAsia="en-US" w:bidi="ar-SA"/>
      </w:rPr>
    </w:lvl>
    <w:lvl w:ilvl="6" w:tplc="AE72F824">
      <w:numFmt w:val="bullet"/>
      <w:lvlText w:val="•"/>
      <w:lvlJc w:val="left"/>
      <w:pPr>
        <w:ind w:left="6377" w:hanging="360"/>
      </w:pPr>
      <w:rPr>
        <w:rFonts w:hint="default"/>
        <w:lang w:val="en-US" w:eastAsia="en-US" w:bidi="ar-SA"/>
      </w:rPr>
    </w:lvl>
    <w:lvl w:ilvl="7" w:tplc="4872AC72">
      <w:numFmt w:val="bullet"/>
      <w:lvlText w:val="•"/>
      <w:lvlJc w:val="left"/>
      <w:pPr>
        <w:ind w:left="7366" w:hanging="360"/>
      </w:pPr>
      <w:rPr>
        <w:rFonts w:hint="default"/>
        <w:lang w:val="en-US" w:eastAsia="en-US" w:bidi="ar-SA"/>
      </w:rPr>
    </w:lvl>
    <w:lvl w:ilvl="8" w:tplc="1B304242">
      <w:numFmt w:val="bullet"/>
      <w:lvlText w:val="•"/>
      <w:lvlJc w:val="left"/>
      <w:pPr>
        <w:ind w:left="8356" w:hanging="360"/>
      </w:pPr>
      <w:rPr>
        <w:rFonts w:hint="default"/>
        <w:lang w:val="en-US" w:eastAsia="en-US" w:bidi="ar-SA"/>
      </w:rPr>
    </w:lvl>
  </w:abstractNum>
  <w:num w:numId="1" w16cid:durableId="1681737075">
    <w:abstractNumId w:val="4"/>
  </w:num>
  <w:num w:numId="2" w16cid:durableId="1510220117">
    <w:abstractNumId w:val="3"/>
  </w:num>
  <w:num w:numId="3" w16cid:durableId="300309212">
    <w:abstractNumId w:val="1"/>
  </w:num>
  <w:num w:numId="4" w16cid:durableId="1477066796">
    <w:abstractNumId w:val="2"/>
  </w:num>
  <w:num w:numId="5" w16cid:durableId="23659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49"/>
    <w:rsid w:val="00040D00"/>
    <w:rsid w:val="00063BFA"/>
    <w:rsid w:val="00110487"/>
    <w:rsid w:val="00111CD1"/>
    <w:rsid w:val="001450EE"/>
    <w:rsid w:val="0019311E"/>
    <w:rsid w:val="002062BD"/>
    <w:rsid w:val="00221507"/>
    <w:rsid w:val="00240367"/>
    <w:rsid w:val="002A35AC"/>
    <w:rsid w:val="002C591B"/>
    <w:rsid w:val="00313ECC"/>
    <w:rsid w:val="00346D9C"/>
    <w:rsid w:val="0035349C"/>
    <w:rsid w:val="003C5D1C"/>
    <w:rsid w:val="003D66A5"/>
    <w:rsid w:val="00472CE7"/>
    <w:rsid w:val="004831D4"/>
    <w:rsid w:val="004915B0"/>
    <w:rsid w:val="00521CAE"/>
    <w:rsid w:val="00541489"/>
    <w:rsid w:val="005C299E"/>
    <w:rsid w:val="005E1359"/>
    <w:rsid w:val="005F03E7"/>
    <w:rsid w:val="006143EB"/>
    <w:rsid w:val="00646175"/>
    <w:rsid w:val="0069418C"/>
    <w:rsid w:val="006B583B"/>
    <w:rsid w:val="006C4494"/>
    <w:rsid w:val="006C604E"/>
    <w:rsid w:val="006C765A"/>
    <w:rsid w:val="006D1E92"/>
    <w:rsid w:val="006F5BDB"/>
    <w:rsid w:val="00700DF6"/>
    <w:rsid w:val="00730A4E"/>
    <w:rsid w:val="008521E0"/>
    <w:rsid w:val="00853F89"/>
    <w:rsid w:val="00871DDB"/>
    <w:rsid w:val="009032F5"/>
    <w:rsid w:val="00947421"/>
    <w:rsid w:val="00951006"/>
    <w:rsid w:val="00972BDB"/>
    <w:rsid w:val="00983962"/>
    <w:rsid w:val="00A45ABC"/>
    <w:rsid w:val="00A54C82"/>
    <w:rsid w:val="00A771A3"/>
    <w:rsid w:val="00AC2388"/>
    <w:rsid w:val="00AE43CB"/>
    <w:rsid w:val="00B56872"/>
    <w:rsid w:val="00B641C9"/>
    <w:rsid w:val="00BA318F"/>
    <w:rsid w:val="00C45926"/>
    <w:rsid w:val="00C66B8A"/>
    <w:rsid w:val="00CD014B"/>
    <w:rsid w:val="00CD5BCD"/>
    <w:rsid w:val="00DA223E"/>
    <w:rsid w:val="00DF5472"/>
    <w:rsid w:val="00E511B6"/>
    <w:rsid w:val="00E62149"/>
    <w:rsid w:val="00EE2E7D"/>
    <w:rsid w:val="00F60958"/>
    <w:rsid w:val="00F95E4D"/>
    <w:rsid w:val="00FD0BAF"/>
    <w:rsid w:val="00FE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44B"/>
  <w15:docId w15:val="{F9681E58-6E58-5149-8D4F-C212F89C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0"/>
      <w:szCs w:val="20"/>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398" w:right="1114"/>
      <w:jc w:val="center"/>
    </w:pPr>
    <w:rPr>
      <w:b/>
      <w:bCs/>
      <w:i/>
      <w:iCs/>
      <w:sz w:val="28"/>
      <w:szCs w:val="28"/>
    </w:rPr>
  </w:style>
  <w:style w:type="paragraph" w:styleId="ListParagraph">
    <w:name w:val="List Paragraph"/>
    <w:basedOn w:val="Normal"/>
    <w:uiPriority w:val="34"/>
    <w:qFormat/>
    <w:pPr>
      <w:ind w:left="1100" w:hanging="359"/>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9418C"/>
    <w:pPr>
      <w:tabs>
        <w:tab w:val="center" w:pos="4680"/>
        <w:tab w:val="right" w:pos="9360"/>
      </w:tabs>
    </w:pPr>
  </w:style>
  <w:style w:type="character" w:customStyle="1" w:styleId="FooterChar">
    <w:name w:val="Footer Char"/>
    <w:basedOn w:val="DefaultParagraphFont"/>
    <w:link w:val="Footer"/>
    <w:uiPriority w:val="99"/>
    <w:rsid w:val="0069418C"/>
    <w:rPr>
      <w:rFonts w:ascii="Arial" w:eastAsia="Arial" w:hAnsi="Arial" w:cs="Arial"/>
    </w:rPr>
  </w:style>
  <w:style w:type="paragraph" w:styleId="Header">
    <w:name w:val="header"/>
    <w:basedOn w:val="Normal"/>
    <w:link w:val="HeaderChar"/>
    <w:uiPriority w:val="99"/>
    <w:unhideWhenUsed/>
    <w:rsid w:val="00C45926"/>
    <w:pPr>
      <w:tabs>
        <w:tab w:val="center" w:pos="4680"/>
        <w:tab w:val="right" w:pos="9360"/>
      </w:tabs>
    </w:pPr>
  </w:style>
  <w:style w:type="character" w:customStyle="1" w:styleId="HeaderChar">
    <w:name w:val="Header Char"/>
    <w:basedOn w:val="DefaultParagraphFont"/>
    <w:link w:val="Header"/>
    <w:uiPriority w:val="99"/>
    <w:rsid w:val="00C45926"/>
    <w:rPr>
      <w:rFonts w:ascii="Arial" w:eastAsia="Arial" w:hAnsi="Arial" w:cs="Arial"/>
    </w:rPr>
  </w:style>
  <w:style w:type="character" w:styleId="Hyperlink">
    <w:name w:val="Hyperlink"/>
    <w:basedOn w:val="DefaultParagraphFont"/>
    <w:uiPriority w:val="99"/>
    <w:unhideWhenUsed/>
    <w:rsid w:val="00472C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apellis.com/files/MedGuide_Empavel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apellis.com/files/PI_Empaveli.pdf" TargetMode="External"/><Relationship Id="rId12" Type="http://schemas.openxmlformats.org/officeDocument/2006/relationships/hyperlink" Target="http://www.empavelir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Dawn Richard (Entree Health)</cp:lastModifiedBy>
  <cp:revision>2</cp:revision>
  <cp:lastPrinted>2025-05-16T15:48:00Z</cp:lastPrinted>
  <dcterms:created xsi:type="dcterms:W3CDTF">2025-06-24T20:49:00Z</dcterms:created>
  <dcterms:modified xsi:type="dcterms:W3CDTF">2025-06-24T20:49:00Z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2025-05-13T00:00:00Z</vt:filetime>
  </property>
  <property fmtid="{D5CDD505-2E9C-101B-9397-08002B2CF9AE}" pid="4" name="Producer">
    <vt:lpwstr>PDFTron PDFNet, V10.1108
</vt:lpwstr>
  </property>
  <property fmtid="{D5CDD505-2E9C-101B-9397-08002B2CF9AE}" pid="5" name="ClassificationContentMarkingFooterShapeIds">
    <vt:lpwstr>2161a3ff,6f7bc778,12ed9ca2</vt:lpwstr>
  </property>
  <property fmtid="{D5CDD505-2E9C-101B-9397-08002B2CF9AE}" pid="6" name="ClassificationContentMarkingFooterFontProps">
    <vt:lpwstr>#000000,10,Calibri</vt:lpwstr>
  </property>
  <property fmtid="{D5CDD505-2E9C-101B-9397-08002B2CF9AE}" pid="7" name="ClassificationContentMarkingFooterText">
    <vt:lpwstr>Confidential - Not for Public Consumption or Distribution</vt:lpwstr>
  </property>
  <property fmtid="{D5CDD505-2E9C-101B-9397-08002B2CF9AE}" pid="8" name="MSIP_Label_8e19d756-792e-42a1-bcad-4cb9051ddd2d_Enabled">
    <vt:lpwstr>true</vt:lpwstr>
  </property>
  <property fmtid="{D5CDD505-2E9C-101B-9397-08002B2CF9AE}" pid="9" name="MSIP_Label_8e19d756-792e-42a1-bcad-4cb9051ddd2d_SetDate">
    <vt:lpwstr>2025-05-14T13:54:55Z</vt:lpwstr>
  </property>
  <property fmtid="{D5CDD505-2E9C-101B-9397-08002B2CF9AE}" pid="10" name="MSIP_Label_8e19d756-792e-42a1-bcad-4cb9051ddd2d_Method">
    <vt:lpwstr>Standard</vt:lpwstr>
  </property>
  <property fmtid="{D5CDD505-2E9C-101B-9397-08002B2CF9AE}" pid="11" name="MSIP_Label_8e19d756-792e-42a1-bcad-4cb9051ddd2d_Name">
    <vt:lpwstr>Confidential</vt:lpwstr>
  </property>
  <property fmtid="{D5CDD505-2E9C-101B-9397-08002B2CF9AE}" pid="12" name="MSIP_Label_8e19d756-792e-42a1-bcad-4cb9051ddd2d_SiteId">
    <vt:lpwstr>41eb501a-f671-4ce0-a5bf-b64168c3705f</vt:lpwstr>
  </property>
  <property fmtid="{D5CDD505-2E9C-101B-9397-08002B2CF9AE}" pid="13" name="MSIP_Label_8e19d756-792e-42a1-bcad-4cb9051ddd2d_ActionId">
    <vt:lpwstr>4ca96b62-62f2-4cf6-a224-41e05aede7d4</vt:lpwstr>
  </property>
  <property fmtid="{D5CDD505-2E9C-101B-9397-08002B2CF9AE}" pid="14" name="MSIP_Label_8e19d756-792e-42a1-bcad-4cb9051ddd2d_ContentBits">
    <vt:lpwstr>2</vt:lpwstr>
  </property>
  <property fmtid="{D5CDD505-2E9C-101B-9397-08002B2CF9AE}" pid="15" name="MSIP_Label_8e19d756-792e-42a1-bcad-4cb9051ddd2d_Tag">
    <vt:lpwstr>50, 3, 0, 1</vt:lpwstr>
  </property>
</Properties>
</file>