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762F" w14:textId="77777777" w:rsidR="00BF409E" w:rsidRDefault="00DB7D6E" w:rsidP="00E174EF">
      <w:pPr>
        <w:jc w:val="center"/>
        <w:rPr>
          <w:rFonts w:ascii="Arial" w:hAnsi="Arial" w:cs="Arial"/>
          <w:b/>
          <w:bCs/>
          <w:sz w:val="32"/>
          <w:szCs w:val="32"/>
        </w:rPr>
      </w:pPr>
      <w:r w:rsidRPr="003828BA">
        <w:rPr>
          <w:rFonts w:ascii="Arial" w:hAnsi="Arial" w:cs="Arial"/>
          <w:b/>
          <w:bCs/>
          <w:sz w:val="32"/>
          <w:szCs w:val="32"/>
        </w:rPr>
        <w:t>Sample Letter of Medical Necessity Template</w:t>
      </w:r>
      <w:r w:rsidR="00D73EE6" w:rsidRPr="003828BA">
        <w:rPr>
          <w:rFonts w:ascii="Arial" w:hAnsi="Arial" w:cs="Arial"/>
          <w:b/>
          <w:bCs/>
          <w:sz w:val="32"/>
          <w:szCs w:val="32"/>
        </w:rPr>
        <w:t xml:space="preserve"> </w:t>
      </w:r>
    </w:p>
    <w:p w14:paraId="04B2C917" w14:textId="1B04E72E" w:rsidR="002F37EA" w:rsidRDefault="00D73EE6" w:rsidP="00E174EF">
      <w:pPr>
        <w:jc w:val="center"/>
        <w:rPr>
          <w:rFonts w:ascii="Arial" w:hAnsi="Arial" w:cs="Arial"/>
          <w:b/>
          <w:bCs/>
          <w:sz w:val="32"/>
          <w:szCs w:val="32"/>
        </w:rPr>
      </w:pPr>
      <w:r w:rsidRPr="003828BA">
        <w:rPr>
          <w:rFonts w:ascii="Arial" w:hAnsi="Arial" w:cs="Arial"/>
          <w:b/>
          <w:bCs/>
          <w:sz w:val="32"/>
          <w:szCs w:val="32"/>
        </w:rPr>
        <w:t>for</w:t>
      </w:r>
      <w:r w:rsidR="00BB24E3" w:rsidRPr="003828BA">
        <w:rPr>
          <w:rFonts w:ascii="Arial" w:hAnsi="Arial" w:cs="Arial"/>
          <w:b/>
          <w:bCs/>
          <w:sz w:val="32"/>
          <w:szCs w:val="32"/>
        </w:rPr>
        <w:t xml:space="preserve"> </w:t>
      </w:r>
      <w:r w:rsidR="00DB7D6E" w:rsidRPr="003828BA">
        <w:rPr>
          <w:rFonts w:ascii="Arial" w:hAnsi="Arial" w:cs="Arial"/>
          <w:b/>
          <w:bCs/>
          <w:sz w:val="32"/>
          <w:szCs w:val="32"/>
        </w:rPr>
        <w:t>EMPAVELI</w:t>
      </w:r>
      <w:r w:rsidR="00DB7D6E" w:rsidRPr="003828BA">
        <w:rPr>
          <w:rFonts w:ascii="Arial" w:hAnsi="Arial" w:cs="Arial"/>
          <w:b/>
          <w:bCs/>
          <w:sz w:val="32"/>
          <w:szCs w:val="32"/>
          <w:vertAlign w:val="superscript"/>
        </w:rPr>
        <w:t>®</w:t>
      </w:r>
      <w:r w:rsidR="00DB7D6E" w:rsidRPr="003828BA">
        <w:rPr>
          <w:rFonts w:ascii="Arial" w:hAnsi="Arial" w:cs="Arial"/>
          <w:b/>
          <w:bCs/>
          <w:sz w:val="32"/>
          <w:szCs w:val="32"/>
        </w:rPr>
        <w:t xml:space="preserve"> (</w:t>
      </w:r>
      <w:proofErr w:type="spellStart"/>
      <w:r w:rsidR="00DB7D6E" w:rsidRPr="003828BA">
        <w:rPr>
          <w:rFonts w:ascii="Arial" w:hAnsi="Arial" w:cs="Arial"/>
          <w:b/>
          <w:bCs/>
          <w:sz w:val="32"/>
          <w:szCs w:val="32"/>
        </w:rPr>
        <w:t>pegcetacoplan</w:t>
      </w:r>
      <w:proofErr w:type="spellEnd"/>
      <w:r w:rsidR="00AF73FE" w:rsidRPr="003828BA">
        <w:rPr>
          <w:rFonts w:ascii="Arial" w:hAnsi="Arial" w:cs="Arial"/>
          <w:b/>
          <w:bCs/>
          <w:sz w:val="32"/>
          <w:szCs w:val="32"/>
        </w:rPr>
        <w:t xml:space="preserve">) for </w:t>
      </w:r>
    </w:p>
    <w:p w14:paraId="3505C417" w14:textId="59D92D74" w:rsidR="00AF73FE" w:rsidRPr="003828BA" w:rsidRDefault="00AF73FE" w:rsidP="002F37EA">
      <w:pPr>
        <w:jc w:val="center"/>
        <w:rPr>
          <w:rFonts w:ascii="Arial" w:hAnsi="Arial" w:cs="Arial"/>
          <w:b/>
          <w:bCs/>
          <w:sz w:val="32"/>
          <w:szCs w:val="32"/>
        </w:rPr>
      </w:pPr>
      <w:r w:rsidRPr="003828BA">
        <w:rPr>
          <w:rFonts w:ascii="Arial" w:hAnsi="Arial" w:cs="Arial"/>
          <w:b/>
          <w:bCs/>
          <w:sz w:val="32"/>
          <w:szCs w:val="32"/>
        </w:rPr>
        <w:t>C3G and Primary IC-M</w:t>
      </w:r>
      <w:r w:rsidR="001A25E6" w:rsidRPr="003828BA">
        <w:rPr>
          <w:rFonts w:ascii="Arial" w:hAnsi="Arial" w:cs="Arial"/>
          <w:b/>
          <w:bCs/>
          <w:sz w:val="32"/>
          <w:szCs w:val="32"/>
        </w:rPr>
        <w:t>PG</w:t>
      </w:r>
      <w:r w:rsidRPr="003828BA">
        <w:rPr>
          <w:rFonts w:ascii="Arial" w:hAnsi="Arial" w:cs="Arial"/>
          <w:b/>
          <w:bCs/>
          <w:sz w:val="32"/>
          <w:szCs w:val="32"/>
        </w:rPr>
        <w:t>N</w:t>
      </w:r>
    </w:p>
    <w:p w14:paraId="281EE629" w14:textId="77777777" w:rsidR="001655C9" w:rsidRDefault="001655C9" w:rsidP="005500F7">
      <w:pPr>
        <w:tabs>
          <w:tab w:val="left" w:pos="6360"/>
        </w:tabs>
        <w:rPr>
          <w:rFonts w:ascii="Arial" w:hAnsi="Arial" w:cs="Arial"/>
          <w:b/>
          <w:bCs/>
          <w:i/>
          <w:iCs/>
          <w:sz w:val="22"/>
          <w:szCs w:val="22"/>
        </w:rPr>
      </w:pPr>
    </w:p>
    <w:p w14:paraId="3C47328F" w14:textId="5AA0706A" w:rsidR="005500F7" w:rsidRPr="00AF73FE" w:rsidRDefault="003828BA" w:rsidP="005500F7">
      <w:pPr>
        <w:tabs>
          <w:tab w:val="left" w:pos="6360"/>
        </w:tabs>
        <w:rPr>
          <w:rFonts w:ascii="Arial" w:hAnsi="Arial" w:cs="Arial"/>
          <w:b/>
          <w:bCs/>
          <w:color w:val="FF40FF"/>
          <w:sz w:val="22"/>
          <w:szCs w:val="22"/>
        </w:rPr>
      </w:pPr>
      <w:r>
        <w:rPr>
          <w:rFonts w:ascii="Arial" w:hAnsi="Arial" w:cs="Arial"/>
          <w:b/>
          <w:bCs/>
          <w:i/>
          <w:iCs/>
          <w:sz w:val="22"/>
          <w:szCs w:val="22"/>
        </w:rPr>
        <w:t>[</w:t>
      </w:r>
      <w:r w:rsidR="005500F7" w:rsidRPr="00AF73FE">
        <w:rPr>
          <w:rFonts w:ascii="Arial" w:hAnsi="Arial" w:cs="Arial"/>
          <w:b/>
          <w:bCs/>
          <w:i/>
          <w:iCs/>
          <w:sz w:val="22"/>
          <w:szCs w:val="22"/>
        </w:rPr>
        <w:t>Note: When preparing the actual letter, use professional/physician letterhead</w:t>
      </w:r>
      <w:r w:rsidR="005500F7">
        <w:rPr>
          <w:rFonts w:ascii="Arial" w:hAnsi="Arial" w:cs="Arial"/>
          <w:b/>
          <w:bCs/>
          <w:i/>
          <w:iCs/>
          <w:sz w:val="22"/>
          <w:szCs w:val="22"/>
        </w:rPr>
        <w:t xml:space="preserve"> and ensure it is signed by the prescriber.</w:t>
      </w:r>
      <w:r>
        <w:rPr>
          <w:rFonts w:ascii="Arial" w:hAnsi="Arial" w:cs="Arial"/>
          <w:b/>
          <w:bCs/>
          <w:i/>
          <w:iCs/>
          <w:sz w:val="22"/>
          <w:szCs w:val="22"/>
        </w:rPr>
        <w:t>]</w:t>
      </w:r>
    </w:p>
    <w:p w14:paraId="09B6938D" w14:textId="77777777" w:rsidR="005500F7" w:rsidRPr="00AF73FE" w:rsidRDefault="005500F7" w:rsidP="00D73EE6">
      <w:pPr>
        <w:rPr>
          <w:rFonts w:ascii="Arial" w:hAnsi="Arial" w:cs="Arial"/>
          <w:b/>
          <w:bCs/>
          <w:u w:val="single"/>
        </w:rPr>
      </w:pPr>
    </w:p>
    <w:p w14:paraId="4E089694" w14:textId="3A857A71" w:rsidR="00AF73FE" w:rsidRDefault="00AF73FE" w:rsidP="00C6674E">
      <w:pPr>
        <w:rPr>
          <w:rFonts w:ascii="Arial" w:hAnsi="Arial" w:cs="Arial"/>
          <w:b/>
          <w:bCs/>
          <w:sz w:val="22"/>
          <w:szCs w:val="22"/>
          <w:u w:val="single"/>
        </w:rPr>
      </w:pPr>
      <w:r w:rsidRPr="0027197B">
        <w:rPr>
          <w:rFonts w:ascii="Arial" w:hAnsi="Arial" w:cs="Arial"/>
          <w:b/>
          <w:bCs/>
          <w:sz w:val="22"/>
          <w:szCs w:val="22"/>
          <w:u w:val="single"/>
        </w:rPr>
        <w:t>INTRODUCTION</w:t>
      </w:r>
    </w:p>
    <w:p w14:paraId="1E5489C5" w14:textId="77777777" w:rsidR="0027197B" w:rsidRPr="0027197B" w:rsidRDefault="0027197B" w:rsidP="00C6674E">
      <w:pPr>
        <w:rPr>
          <w:rFonts w:ascii="Arial" w:hAnsi="Arial" w:cs="Arial"/>
          <w:b/>
          <w:bCs/>
          <w:sz w:val="22"/>
          <w:szCs w:val="22"/>
          <w:u w:val="single"/>
        </w:rPr>
      </w:pPr>
    </w:p>
    <w:p w14:paraId="35F997D7" w14:textId="0330A6BC" w:rsidR="00F620A1" w:rsidRDefault="00AF73FE" w:rsidP="00C6674E">
      <w:pPr>
        <w:rPr>
          <w:rFonts w:ascii="Arial" w:hAnsi="Arial" w:cs="Arial"/>
          <w:sz w:val="22"/>
          <w:szCs w:val="22"/>
        </w:rPr>
      </w:pPr>
      <w:r w:rsidRPr="003828BA">
        <w:rPr>
          <w:rFonts w:ascii="Arial" w:hAnsi="Arial" w:cs="Arial"/>
          <w:sz w:val="22"/>
          <w:szCs w:val="22"/>
        </w:rPr>
        <w:t xml:space="preserve">A letter of medical necessity explains why EMPAVELI is medically appropriate for </w:t>
      </w:r>
      <w:r w:rsidR="004C63FB">
        <w:rPr>
          <w:rFonts w:ascii="Arial" w:hAnsi="Arial" w:cs="Arial"/>
          <w:sz w:val="22"/>
          <w:szCs w:val="22"/>
        </w:rPr>
        <w:t>a</w:t>
      </w:r>
      <w:r w:rsidRPr="003828BA">
        <w:rPr>
          <w:rFonts w:ascii="Arial" w:hAnsi="Arial" w:cs="Arial"/>
          <w:sz w:val="22"/>
          <w:szCs w:val="22"/>
        </w:rPr>
        <w:t xml:space="preserve"> specific patient. It may be submitted as part of a prior authorization request or in response to a request for additional documentation. The letter should include patient-specific documentation (</w:t>
      </w:r>
      <w:proofErr w:type="spellStart"/>
      <w:r w:rsidRPr="003828BA">
        <w:rPr>
          <w:rFonts w:ascii="Arial" w:hAnsi="Arial" w:cs="Arial"/>
          <w:sz w:val="22"/>
          <w:szCs w:val="22"/>
        </w:rPr>
        <w:t>eg</w:t>
      </w:r>
      <w:proofErr w:type="spellEnd"/>
      <w:r w:rsidRPr="003828BA">
        <w:rPr>
          <w:rFonts w:ascii="Arial" w:hAnsi="Arial" w:cs="Arial"/>
          <w:sz w:val="22"/>
          <w:szCs w:val="22"/>
        </w:rPr>
        <w:t>, medical records, clinical treatment history) and other supporting information (</w:t>
      </w:r>
      <w:proofErr w:type="spellStart"/>
      <w:r w:rsidRPr="003828BA">
        <w:rPr>
          <w:rFonts w:ascii="Arial" w:hAnsi="Arial" w:cs="Arial"/>
          <w:sz w:val="22"/>
          <w:szCs w:val="22"/>
        </w:rPr>
        <w:t>eg</w:t>
      </w:r>
      <w:proofErr w:type="spellEnd"/>
      <w:r w:rsidRPr="003828BA">
        <w:rPr>
          <w:rFonts w:ascii="Arial" w:hAnsi="Arial" w:cs="Arial"/>
          <w:sz w:val="22"/>
          <w:szCs w:val="22"/>
        </w:rPr>
        <w:t>, the Prescribing Information</w:t>
      </w:r>
      <w:r w:rsidR="00E174EF">
        <w:rPr>
          <w:rFonts w:ascii="Arial" w:hAnsi="Arial" w:cs="Arial"/>
          <w:sz w:val="22"/>
          <w:szCs w:val="22"/>
        </w:rPr>
        <w:t xml:space="preserve">, </w:t>
      </w:r>
      <w:r w:rsidRPr="003828BA">
        <w:rPr>
          <w:rFonts w:ascii="Arial" w:hAnsi="Arial" w:cs="Arial"/>
          <w:sz w:val="22"/>
          <w:szCs w:val="22"/>
        </w:rPr>
        <w:t xml:space="preserve">relevant </w:t>
      </w:r>
    </w:p>
    <w:p w14:paraId="162EA7E8" w14:textId="06924F51" w:rsidR="00AF73FE" w:rsidRPr="003828BA" w:rsidRDefault="00AF73FE" w:rsidP="00C6674E">
      <w:pPr>
        <w:rPr>
          <w:rFonts w:ascii="Arial" w:hAnsi="Arial" w:cs="Arial"/>
          <w:sz w:val="22"/>
          <w:szCs w:val="22"/>
        </w:rPr>
      </w:pPr>
      <w:r w:rsidRPr="003828BA">
        <w:rPr>
          <w:rFonts w:ascii="Arial" w:hAnsi="Arial" w:cs="Arial"/>
          <w:sz w:val="22"/>
          <w:szCs w:val="22"/>
        </w:rPr>
        <w:t>peer-reviewed literature).</w:t>
      </w:r>
    </w:p>
    <w:p w14:paraId="6614CD43" w14:textId="77777777" w:rsidR="00AF73FE" w:rsidRPr="003828BA" w:rsidRDefault="00AF73FE" w:rsidP="00C6674E">
      <w:pPr>
        <w:rPr>
          <w:rFonts w:ascii="Arial" w:hAnsi="Arial" w:cs="Arial"/>
          <w:sz w:val="22"/>
          <w:szCs w:val="22"/>
        </w:rPr>
      </w:pPr>
    </w:p>
    <w:p w14:paraId="7F7AA1B4" w14:textId="5981DEB9" w:rsidR="00DB7D6E" w:rsidRPr="003828BA" w:rsidRDefault="00C6674E" w:rsidP="00C6674E">
      <w:pPr>
        <w:rPr>
          <w:rFonts w:ascii="Arial" w:hAnsi="Arial" w:cs="Arial"/>
          <w:sz w:val="22"/>
          <w:szCs w:val="22"/>
        </w:rPr>
      </w:pPr>
      <w:r w:rsidRPr="003828BA">
        <w:rPr>
          <w:rFonts w:ascii="Arial" w:hAnsi="Arial" w:cs="Arial"/>
          <w:sz w:val="22"/>
          <w:szCs w:val="22"/>
        </w:rPr>
        <w:t xml:space="preserve">This sample letter is for informational purposes only. Use of this information does not constitute medical </w:t>
      </w:r>
      <w:r w:rsidR="004E3028" w:rsidRPr="003828BA">
        <w:rPr>
          <w:rFonts w:ascii="Arial" w:hAnsi="Arial" w:cs="Arial"/>
          <w:sz w:val="22"/>
          <w:szCs w:val="22"/>
        </w:rPr>
        <w:t xml:space="preserve">or </w:t>
      </w:r>
      <w:r w:rsidRPr="003828BA">
        <w:rPr>
          <w:rFonts w:ascii="Arial" w:hAnsi="Arial" w:cs="Arial"/>
          <w:sz w:val="22"/>
          <w:szCs w:val="22"/>
        </w:rPr>
        <w:t>legal advice and does not guarantee coverage. It is not intended to be a substitute for, or an influence on, the independent clinical decision of the prescriber.</w:t>
      </w:r>
      <w:r w:rsidR="00D73EE6" w:rsidRPr="003828BA">
        <w:rPr>
          <w:rFonts w:ascii="Arial" w:hAnsi="Arial" w:cs="Arial"/>
          <w:sz w:val="22"/>
          <w:szCs w:val="22"/>
        </w:rPr>
        <w:t xml:space="preserve"> Health plan requirements may vary. Please confirm the specific information required by your patient’s health plan to ensure you are providing accurate and complete information.</w:t>
      </w:r>
    </w:p>
    <w:p w14:paraId="2F7271FE" w14:textId="2804C9C9" w:rsidR="00D73EE6" w:rsidRPr="003D0634" w:rsidRDefault="00D73EE6" w:rsidP="008E0A55">
      <w:pPr>
        <w:tabs>
          <w:tab w:val="left" w:pos="6360"/>
        </w:tabs>
        <w:rPr>
          <w:rFonts w:ascii="Arial" w:hAnsi="Arial" w:cs="Arial"/>
          <w:sz w:val="22"/>
          <w:szCs w:val="22"/>
        </w:rPr>
      </w:pPr>
    </w:p>
    <w:p w14:paraId="1671E197" w14:textId="0A5D9D7C" w:rsidR="00D105F1" w:rsidRPr="003D0634" w:rsidRDefault="00F620A1" w:rsidP="008E0A55">
      <w:pPr>
        <w:tabs>
          <w:tab w:val="left" w:pos="6360"/>
        </w:tabs>
        <w:rPr>
          <w:rFonts w:ascii="Arial" w:hAnsi="Arial" w:cs="Arial"/>
          <w:b/>
          <w:bCs/>
          <w:sz w:val="22"/>
          <w:szCs w:val="22"/>
        </w:rPr>
      </w:pPr>
      <w:r w:rsidRPr="003D0634">
        <w:rPr>
          <w:rFonts w:ascii="Arial" w:hAnsi="Arial" w:cs="Arial"/>
          <w:b/>
          <w:bCs/>
          <w:sz w:val="22"/>
          <w:szCs w:val="22"/>
        </w:rPr>
        <w:t xml:space="preserve">Please see Important Safety Information on pages </w:t>
      </w:r>
      <w:r w:rsidR="00AB46D8" w:rsidRPr="003D0634">
        <w:rPr>
          <w:rFonts w:ascii="Arial" w:hAnsi="Arial" w:cs="Arial"/>
          <w:b/>
          <w:bCs/>
          <w:sz w:val="22"/>
          <w:szCs w:val="22"/>
        </w:rPr>
        <w:t>3-5</w:t>
      </w:r>
      <w:r w:rsidRPr="003D0634">
        <w:rPr>
          <w:rFonts w:ascii="Arial" w:hAnsi="Arial" w:cs="Arial"/>
          <w:b/>
          <w:bCs/>
          <w:sz w:val="22"/>
          <w:szCs w:val="22"/>
        </w:rPr>
        <w:t xml:space="preserve">, full </w:t>
      </w:r>
      <w:hyperlink r:id="rId7" w:history="1">
        <w:r w:rsidRPr="003D0634">
          <w:rPr>
            <w:rStyle w:val="Hyperlink"/>
            <w:rFonts w:ascii="Arial" w:hAnsi="Arial" w:cs="Arial"/>
            <w:b/>
            <w:bCs/>
            <w:color w:val="auto"/>
            <w:sz w:val="22"/>
            <w:szCs w:val="22"/>
          </w:rPr>
          <w:t>Prescribing Information</w:t>
        </w:r>
      </w:hyperlink>
      <w:r w:rsidRPr="003D0634">
        <w:rPr>
          <w:rFonts w:ascii="Arial" w:hAnsi="Arial" w:cs="Arial"/>
          <w:b/>
          <w:bCs/>
          <w:sz w:val="22"/>
          <w:szCs w:val="22"/>
        </w:rPr>
        <w:t xml:space="preserve">, </w:t>
      </w:r>
    </w:p>
    <w:p w14:paraId="0ED02E67" w14:textId="13A75B9A" w:rsidR="00E174EF" w:rsidRPr="003D0634" w:rsidRDefault="00F620A1" w:rsidP="008E0A55">
      <w:pPr>
        <w:tabs>
          <w:tab w:val="left" w:pos="6360"/>
        </w:tabs>
        <w:rPr>
          <w:rFonts w:ascii="Arial" w:hAnsi="Arial" w:cs="Arial"/>
          <w:b/>
          <w:bCs/>
          <w:sz w:val="22"/>
          <w:szCs w:val="22"/>
        </w:rPr>
      </w:pPr>
      <w:r w:rsidRPr="003D0634">
        <w:rPr>
          <w:rFonts w:ascii="Arial" w:hAnsi="Arial" w:cs="Arial"/>
          <w:b/>
          <w:bCs/>
          <w:sz w:val="22"/>
          <w:szCs w:val="22"/>
        </w:rPr>
        <w:t>including Boxed WARNING regarding serious infections caused by encapsulated</w:t>
      </w:r>
    </w:p>
    <w:p w14:paraId="39AF4F2D" w14:textId="190A98E8" w:rsidR="005500F7" w:rsidRPr="003D0634" w:rsidRDefault="00F620A1" w:rsidP="008E0A55">
      <w:pPr>
        <w:tabs>
          <w:tab w:val="left" w:pos="6360"/>
        </w:tabs>
        <w:rPr>
          <w:rFonts w:ascii="Arial" w:hAnsi="Arial" w:cs="Arial"/>
          <w:b/>
          <w:bCs/>
          <w:sz w:val="22"/>
          <w:szCs w:val="22"/>
        </w:rPr>
      </w:pPr>
      <w:r w:rsidRPr="003D0634">
        <w:rPr>
          <w:rFonts w:ascii="Arial" w:hAnsi="Arial" w:cs="Arial"/>
          <w:b/>
          <w:bCs/>
          <w:sz w:val="22"/>
          <w:szCs w:val="22"/>
        </w:rPr>
        <w:t xml:space="preserve">bacteria, and </w:t>
      </w:r>
      <w:hyperlink r:id="rId8" w:history="1">
        <w:r w:rsidRPr="003D0634">
          <w:rPr>
            <w:rStyle w:val="Hyperlink"/>
            <w:rFonts w:ascii="Arial" w:hAnsi="Arial" w:cs="Arial"/>
            <w:b/>
            <w:bCs/>
            <w:color w:val="auto"/>
            <w:sz w:val="22"/>
            <w:szCs w:val="22"/>
          </w:rPr>
          <w:t>Medication Guide</w:t>
        </w:r>
      </w:hyperlink>
      <w:r w:rsidRPr="003D0634">
        <w:rPr>
          <w:rFonts w:ascii="Arial" w:hAnsi="Arial" w:cs="Arial"/>
          <w:b/>
          <w:bCs/>
          <w:sz w:val="22"/>
          <w:szCs w:val="22"/>
        </w:rPr>
        <w:t>.</w:t>
      </w:r>
    </w:p>
    <w:p w14:paraId="1FF5027E" w14:textId="77777777" w:rsidR="00D73EE6" w:rsidRDefault="00D73EE6" w:rsidP="008E0A55">
      <w:pPr>
        <w:tabs>
          <w:tab w:val="left" w:pos="6360"/>
        </w:tabs>
        <w:rPr>
          <w:b/>
          <w:bCs/>
          <w:color w:val="FF40FF"/>
        </w:rPr>
      </w:pPr>
    </w:p>
    <w:p w14:paraId="20AAF7B6" w14:textId="081DD2F0" w:rsidR="00D73EE6" w:rsidRDefault="003828BA" w:rsidP="008E0A55">
      <w:pPr>
        <w:tabs>
          <w:tab w:val="left" w:pos="6360"/>
        </w:tabs>
        <w:rPr>
          <w:b/>
          <w:bCs/>
          <w:color w:val="FF40FF"/>
        </w:rPr>
      </w:pPr>
      <w:r>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37F0BD47" wp14:editId="6AC2D690">
                <wp:simplePos x="0" y="0"/>
                <wp:positionH relativeFrom="column">
                  <wp:posOffset>-121607</wp:posOffset>
                </wp:positionH>
                <wp:positionV relativeFrom="paragraph">
                  <wp:posOffset>110490</wp:posOffset>
                </wp:positionV>
                <wp:extent cx="6438265" cy="0"/>
                <wp:effectExtent l="0" t="12700" r="13335" b="12700"/>
                <wp:wrapNone/>
                <wp:docPr id="1765152507" name="Straight Connector 7"/>
                <wp:cNvGraphicFramePr/>
                <a:graphic xmlns:a="http://schemas.openxmlformats.org/drawingml/2006/main">
                  <a:graphicData uri="http://schemas.microsoft.com/office/word/2010/wordprocessingShape">
                    <wps:wsp>
                      <wps:cNvCnPr/>
                      <wps:spPr>
                        <a:xfrm>
                          <a:off x="0" y="0"/>
                          <a:ext cx="64382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8E915F"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8.7pt" to="497.35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" strokecolor="black [3213]" strokeweight="2.25pt">
                <v:stroke dashstyle="dash" joinstyle="miter"/>
              </v:line>
            </w:pict>
          </mc:Fallback>
        </mc:AlternateContent>
      </w:r>
    </w:p>
    <w:p w14:paraId="147180A1" w14:textId="77777777" w:rsidR="00D73EE6" w:rsidRDefault="00D73EE6" w:rsidP="008E0A55">
      <w:pPr>
        <w:tabs>
          <w:tab w:val="left" w:pos="6360"/>
        </w:tabs>
        <w:rPr>
          <w:b/>
          <w:bCs/>
          <w:color w:val="FF40FF"/>
        </w:rPr>
      </w:pPr>
    </w:p>
    <w:p w14:paraId="1392A1AC" w14:textId="4FC2845F" w:rsidR="00C6674E" w:rsidRPr="00BA73E0" w:rsidRDefault="00C6674E" w:rsidP="008E0A55">
      <w:pPr>
        <w:tabs>
          <w:tab w:val="left" w:pos="6360"/>
        </w:tabs>
        <w:rPr>
          <w:rFonts w:ascii="Arial" w:hAnsi="Arial" w:cs="Arial"/>
          <w:color w:val="FF40FF"/>
          <w:sz w:val="22"/>
          <w:szCs w:val="22"/>
        </w:rPr>
      </w:pPr>
      <w:r w:rsidRPr="00BA73E0">
        <w:rPr>
          <w:rFonts w:ascii="Arial" w:hAnsi="Arial" w:cs="Arial"/>
          <w:color w:val="FF40FF"/>
          <w:sz w:val="22"/>
          <w:szCs w:val="22"/>
        </w:rPr>
        <w:t>[Date]</w:t>
      </w:r>
      <w:r w:rsidR="008E0A55" w:rsidRPr="00BA73E0">
        <w:rPr>
          <w:rFonts w:ascii="Arial" w:hAnsi="Arial" w:cs="Arial"/>
          <w:color w:val="FF40FF"/>
          <w:sz w:val="22"/>
          <w:szCs w:val="22"/>
        </w:rPr>
        <w:tab/>
      </w:r>
    </w:p>
    <w:p w14:paraId="44C17754" w14:textId="3A99340D" w:rsidR="00C6674E" w:rsidRPr="00BA73E0" w:rsidRDefault="00C6674E" w:rsidP="004E3028">
      <w:pPr>
        <w:rPr>
          <w:rFonts w:ascii="Arial" w:hAnsi="Arial" w:cs="Arial"/>
          <w:color w:val="FF40FF"/>
          <w:sz w:val="22"/>
          <w:szCs w:val="22"/>
        </w:rPr>
      </w:pPr>
      <w:r w:rsidRPr="00BA73E0">
        <w:rPr>
          <w:rFonts w:ascii="Arial" w:hAnsi="Arial" w:cs="Arial"/>
          <w:color w:val="FF40FF"/>
          <w:sz w:val="22"/>
          <w:szCs w:val="22"/>
        </w:rPr>
        <w:t>[Payer Medical/Pharmacy Director/Contact Name]</w:t>
      </w:r>
    </w:p>
    <w:p w14:paraId="7AA0CBB0" w14:textId="170DA6CE" w:rsidR="00C6674E" w:rsidRPr="00BA73E0" w:rsidRDefault="00C6674E" w:rsidP="004E3028">
      <w:pPr>
        <w:rPr>
          <w:rFonts w:ascii="Arial" w:hAnsi="Arial" w:cs="Arial"/>
          <w:color w:val="FF40FF"/>
          <w:sz w:val="22"/>
          <w:szCs w:val="22"/>
        </w:rPr>
      </w:pPr>
      <w:r w:rsidRPr="00BA73E0">
        <w:rPr>
          <w:rFonts w:ascii="Arial" w:hAnsi="Arial" w:cs="Arial"/>
          <w:color w:val="FF40FF"/>
          <w:sz w:val="22"/>
          <w:szCs w:val="22"/>
        </w:rPr>
        <w:t>[Payer Organization Name]</w:t>
      </w:r>
    </w:p>
    <w:p w14:paraId="726027B0" w14:textId="493D1F2A" w:rsidR="00C6674E" w:rsidRPr="00BA73E0" w:rsidRDefault="00C6674E" w:rsidP="004E3028">
      <w:pPr>
        <w:rPr>
          <w:rFonts w:ascii="Arial" w:hAnsi="Arial" w:cs="Arial"/>
          <w:color w:val="FF40FF"/>
          <w:sz w:val="22"/>
          <w:szCs w:val="22"/>
        </w:rPr>
      </w:pPr>
      <w:r w:rsidRPr="00BA73E0">
        <w:rPr>
          <w:rFonts w:ascii="Arial" w:hAnsi="Arial" w:cs="Arial"/>
          <w:color w:val="FF40FF"/>
          <w:sz w:val="22"/>
          <w:szCs w:val="22"/>
        </w:rPr>
        <w:t>[Payer Street Address]</w:t>
      </w:r>
    </w:p>
    <w:p w14:paraId="6D42FE78" w14:textId="012491EC" w:rsidR="004E3028" w:rsidRPr="00BA73E0" w:rsidRDefault="00C6674E" w:rsidP="004E3028">
      <w:pPr>
        <w:spacing w:line="360" w:lineRule="auto"/>
        <w:rPr>
          <w:rFonts w:ascii="Arial" w:hAnsi="Arial" w:cs="Arial"/>
          <w:color w:val="FF40FF"/>
          <w:sz w:val="22"/>
          <w:szCs w:val="22"/>
        </w:rPr>
      </w:pPr>
      <w:r w:rsidRPr="00BA73E0">
        <w:rPr>
          <w:rFonts w:ascii="Arial" w:hAnsi="Arial" w:cs="Arial"/>
          <w:color w:val="FF40FF"/>
          <w:sz w:val="22"/>
          <w:szCs w:val="22"/>
        </w:rPr>
        <w:t>[Payer City, State, ZIP Code]</w:t>
      </w:r>
    </w:p>
    <w:p w14:paraId="3C8B41E2" w14:textId="18857772" w:rsidR="00584DBB" w:rsidRDefault="00584DBB" w:rsidP="004E3028">
      <w:pPr>
        <w:rPr>
          <w:rFonts w:ascii="Arial" w:hAnsi="Arial" w:cs="Arial"/>
          <w:b/>
          <w:bCs/>
          <w:sz w:val="22"/>
          <w:szCs w:val="22"/>
        </w:rPr>
      </w:pPr>
      <w:r>
        <w:rPr>
          <w:rFonts w:ascii="Arial" w:hAnsi="Arial" w:cs="Arial"/>
          <w:b/>
          <w:bCs/>
          <w:sz w:val="22"/>
          <w:szCs w:val="22"/>
        </w:rPr>
        <w:t xml:space="preserve">Re: </w:t>
      </w:r>
      <w:r w:rsidRPr="00584DBB">
        <w:rPr>
          <w:rFonts w:ascii="Arial" w:hAnsi="Arial" w:cs="Arial"/>
          <w:sz w:val="22"/>
          <w:szCs w:val="22"/>
        </w:rPr>
        <w:t>Medical Necessity for EMPAVELI</w:t>
      </w:r>
      <w:r w:rsidRPr="00434A75">
        <w:rPr>
          <w:rFonts w:ascii="Arial" w:hAnsi="Arial" w:cs="Arial"/>
          <w:color w:val="000000" w:themeColor="text1"/>
          <w:sz w:val="22"/>
          <w:szCs w:val="22"/>
          <w:vertAlign w:val="superscript"/>
        </w:rPr>
        <w:t>®</w:t>
      </w:r>
      <w:r w:rsidRPr="00434A75">
        <w:rPr>
          <w:rFonts w:ascii="Arial" w:hAnsi="Arial" w:cs="Arial"/>
          <w:color w:val="000000" w:themeColor="text1"/>
          <w:sz w:val="22"/>
          <w:szCs w:val="22"/>
        </w:rPr>
        <w:t xml:space="preserve"> (</w:t>
      </w:r>
      <w:proofErr w:type="spellStart"/>
      <w:r w:rsidRPr="00434A75">
        <w:rPr>
          <w:rFonts w:ascii="Arial" w:hAnsi="Arial" w:cs="Arial"/>
          <w:color w:val="000000" w:themeColor="text1"/>
          <w:sz w:val="22"/>
          <w:szCs w:val="22"/>
        </w:rPr>
        <w:t>pegcetacoplan</w:t>
      </w:r>
      <w:proofErr w:type="spellEnd"/>
      <w:r w:rsidRPr="00434A75">
        <w:rPr>
          <w:rFonts w:ascii="Arial" w:hAnsi="Arial" w:cs="Arial"/>
          <w:color w:val="000000" w:themeColor="text1"/>
          <w:sz w:val="22"/>
          <w:szCs w:val="22"/>
        </w:rPr>
        <w:t>)</w:t>
      </w:r>
      <w:r>
        <w:rPr>
          <w:rFonts w:ascii="Arial" w:hAnsi="Arial" w:cs="Arial"/>
          <w:color w:val="000000" w:themeColor="text1"/>
          <w:sz w:val="22"/>
          <w:szCs w:val="22"/>
        </w:rPr>
        <w:t xml:space="preserve"> for </w:t>
      </w:r>
      <w:r w:rsidRPr="00584DBB">
        <w:rPr>
          <w:rFonts w:ascii="Arial" w:hAnsi="Arial" w:cs="Arial"/>
          <w:color w:val="FF40FF"/>
          <w:sz w:val="22"/>
          <w:szCs w:val="22"/>
        </w:rPr>
        <w:t>[C3G or Primary IC-MPGN]</w:t>
      </w:r>
    </w:p>
    <w:p w14:paraId="3A9A25EF" w14:textId="4F31976E" w:rsidR="00C6674E" w:rsidRPr="00BA73E0" w:rsidRDefault="00584DBB" w:rsidP="004E3028">
      <w:pPr>
        <w:rPr>
          <w:rFonts w:ascii="Arial" w:hAnsi="Arial" w:cs="Arial"/>
          <w:b/>
          <w:bCs/>
          <w:sz w:val="22"/>
          <w:szCs w:val="22"/>
        </w:rPr>
      </w:pPr>
      <w:r>
        <w:rPr>
          <w:rFonts w:ascii="Arial" w:hAnsi="Arial" w:cs="Arial"/>
          <w:b/>
          <w:bCs/>
          <w:sz w:val="22"/>
          <w:szCs w:val="22"/>
        </w:rPr>
        <w:t>Patient:</w:t>
      </w:r>
      <w:r w:rsidR="00C6674E" w:rsidRPr="00BA73E0">
        <w:rPr>
          <w:rFonts w:ascii="Arial" w:hAnsi="Arial" w:cs="Arial"/>
          <w:b/>
          <w:bCs/>
          <w:sz w:val="22"/>
          <w:szCs w:val="22"/>
        </w:rPr>
        <w:t xml:space="preserve"> </w:t>
      </w:r>
      <w:r w:rsidR="00C6674E" w:rsidRPr="00BA73E0">
        <w:rPr>
          <w:rFonts w:ascii="Arial" w:hAnsi="Arial" w:cs="Arial"/>
          <w:color w:val="FF40FF"/>
          <w:sz w:val="22"/>
          <w:szCs w:val="22"/>
        </w:rPr>
        <w:t xml:space="preserve">[Patient </w:t>
      </w:r>
      <w:r w:rsidR="00FB243A" w:rsidRPr="00BA73E0">
        <w:rPr>
          <w:rFonts w:ascii="Arial" w:hAnsi="Arial" w:cs="Arial"/>
          <w:color w:val="FF40FF"/>
          <w:sz w:val="22"/>
          <w:szCs w:val="22"/>
        </w:rPr>
        <w:t xml:space="preserve">First </w:t>
      </w:r>
      <w:r w:rsidR="00C6674E" w:rsidRPr="00BA73E0">
        <w:rPr>
          <w:rFonts w:ascii="Arial" w:hAnsi="Arial" w:cs="Arial"/>
          <w:color w:val="FF40FF"/>
          <w:sz w:val="22"/>
          <w:szCs w:val="22"/>
        </w:rPr>
        <w:t>Name]</w:t>
      </w:r>
      <w:r w:rsidR="00FB243A" w:rsidRPr="00BA73E0">
        <w:rPr>
          <w:rFonts w:ascii="Arial" w:hAnsi="Arial" w:cs="Arial"/>
          <w:color w:val="FF40FF"/>
          <w:sz w:val="22"/>
          <w:szCs w:val="22"/>
        </w:rPr>
        <w:t xml:space="preserve"> [Patient Last Name]</w:t>
      </w:r>
    </w:p>
    <w:p w14:paraId="311495E6" w14:textId="31E3D0FB" w:rsidR="00C6674E" w:rsidRPr="00BA73E0" w:rsidRDefault="00E174EF" w:rsidP="004E3028">
      <w:pPr>
        <w:rPr>
          <w:rFonts w:ascii="Arial" w:hAnsi="Arial" w:cs="Arial"/>
          <w:b/>
          <w:bCs/>
          <w:sz w:val="22"/>
          <w:szCs w:val="22"/>
        </w:rPr>
      </w:pPr>
      <w:r>
        <w:rPr>
          <w:rFonts w:ascii="Arial" w:hAnsi="Arial" w:cs="Arial"/>
          <w:b/>
          <w:bCs/>
          <w:sz w:val="22"/>
          <w:szCs w:val="22"/>
        </w:rPr>
        <w:t xml:space="preserve">Patient </w:t>
      </w:r>
      <w:r w:rsidR="00C6674E" w:rsidRPr="00BA73E0">
        <w:rPr>
          <w:rFonts w:ascii="Arial" w:hAnsi="Arial" w:cs="Arial"/>
          <w:b/>
          <w:bCs/>
          <w:sz w:val="22"/>
          <w:szCs w:val="22"/>
        </w:rPr>
        <w:t>Date of Birth</w:t>
      </w:r>
      <w:r w:rsidR="00C6674E" w:rsidRPr="00BA73E0">
        <w:rPr>
          <w:rFonts w:ascii="Arial" w:hAnsi="Arial" w:cs="Arial"/>
          <w:sz w:val="22"/>
          <w:szCs w:val="22"/>
        </w:rPr>
        <w:t xml:space="preserve">: </w:t>
      </w:r>
      <w:r w:rsidR="00C6674E" w:rsidRPr="00BA73E0">
        <w:rPr>
          <w:rFonts w:ascii="Arial" w:hAnsi="Arial" w:cs="Arial"/>
          <w:color w:val="FF40FF"/>
          <w:sz w:val="22"/>
          <w:szCs w:val="22"/>
        </w:rPr>
        <w:t>[Patient Date of Birth]</w:t>
      </w:r>
    </w:p>
    <w:p w14:paraId="23FDEF4A" w14:textId="62AF747B" w:rsidR="00C6674E" w:rsidRPr="00BA73E0" w:rsidRDefault="00C6674E" w:rsidP="004E3028">
      <w:pPr>
        <w:rPr>
          <w:rFonts w:ascii="Arial" w:hAnsi="Arial" w:cs="Arial"/>
          <w:b/>
          <w:bCs/>
          <w:sz w:val="22"/>
          <w:szCs w:val="22"/>
        </w:rPr>
      </w:pPr>
      <w:r w:rsidRPr="00BA73E0">
        <w:rPr>
          <w:rFonts w:ascii="Arial" w:hAnsi="Arial" w:cs="Arial"/>
          <w:b/>
          <w:bCs/>
          <w:sz w:val="22"/>
          <w:szCs w:val="22"/>
        </w:rPr>
        <w:t xml:space="preserve">Policy ID/Group Number: </w:t>
      </w:r>
      <w:r w:rsidRPr="00BA73E0">
        <w:rPr>
          <w:rFonts w:ascii="Arial" w:hAnsi="Arial" w:cs="Arial"/>
          <w:color w:val="FF40FF"/>
          <w:sz w:val="22"/>
          <w:szCs w:val="22"/>
        </w:rPr>
        <w:t>[Policy ID/Group Number]</w:t>
      </w:r>
    </w:p>
    <w:p w14:paraId="631BB26E" w14:textId="3F0D5E0E" w:rsidR="006B0BF1" w:rsidRDefault="004B3D53" w:rsidP="006B0BF1">
      <w:pPr>
        <w:rPr>
          <w:rFonts w:ascii="Arial" w:hAnsi="Arial" w:cs="Arial"/>
          <w:color w:val="FF40FF"/>
          <w:sz w:val="22"/>
          <w:szCs w:val="22"/>
        </w:rPr>
      </w:pPr>
      <w:r w:rsidRPr="00BA73E0">
        <w:rPr>
          <w:rFonts w:ascii="Arial" w:hAnsi="Arial" w:cs="Arial"/>
          <w:b/>
          <w:bCs/>
          <w:sz w:val="22"/>
          <w:szCs w:val="22"/>
        </w:rPr>
        <w:t xml:space="preserve">Policy Holder: </w:t>
      </w:r>
      <w:r w:rsidRPr="00BA73E0">
        <w:rPr>
          <w:rFonts w:ascii="Arial" w:hAnsi="Arial" w:cs="Arial"/>
          <w:color w:val="FF40FF"/>
          <w:sz w:val="22"/>
          <w:szCs w:val="22"/>
        </w:rPr>
        <w:t>[Policy Holder’s Name]</w:t>
      </w:r>
    </w:p>
    <w:p w14:paraId="0D5E56CD" w14:textId="6DC225D9" w:rsidR="006B0BF1" w:rsidRPr="006B0BF1" w:rsidRDefault="006B0BF1" w:rsidP="006B0BF1">
      <w:pPr>
        <w:rPr>
          <w:rFonts w:ascii="Arial" w:hAnsi="Arial" w:cs="Arial"/>
          <w:color w:val="FF40FF"/>
          <w:sz w:val="22"/>
          <w:szCs w:val="22"/>
        </w:rPr>
      </w:pPr>
      <w:r w:rsidRPr="006B0BF1">
        <w:rPr>
          <w:rFonts w:ascii="Arial" w:hAnsi="Arial" w:cs="Arial"/>
          <w:b/>
          <w:bCs/>
          <w:color w:val="000000" w:themeColor="text1"/>
          <w:sz w:val="22"/>
          <w:szCs w:val="22"/>
        </w:rPr>
        <w:t>Diagnosis:</w:t>
      </w:r>
      <w:r w:rsidRPr="006B0BF1">
        <w:rPr>
          <w:rFonts w:ascii="Arial" w:hAnsi="Arial" w:cs="Arial"/>
          <w:color w:val="000000" w:themeColor="text1"/>
          <w:sz w:val="22"/>
          <w:szCs w:val="22"/>
        </w:rPr>
        <w:t xml:space="preserve"> </w:t>
      </w:r>
      <w:r>
        <w:rPr>
          <w:rFonts w:ascii="Arial" w:hAnsi="Arial" w:cs="Arial"/>
          <w:color w:val="FF40FF"/>
          <w:sz w:val="22"/>
          <w:szCs w:val="22"/>
        </w:rPr>
        <w:t>[ICD-10-CM Code] [Diagnosis]</w:t>
      </w:r>
    </w:p>
    <w:p w14:paraId="4579762A" w14:textId="77777777" w:rsidR="004C63FB" w:rsidRDefault="004C63FB" w:rsidP="004E3028">
      <w:pPr>
        <w:rPr>
          <w:rFonts w:ascii="Arial" w:hAnsi="Arial" w:cs="Arial"/>
          <w:sz w:val="22"/>
          <w:szCs w:val="22"/>
        </w:rPr>
      </w:pPr>
    </w:p>
    <w:p w14:paraId="65643141" w14:textId="77777777" w:rsidR="00755EF4" w:rsidRDefault="00755EF4" w:rsidP="004E3028">
      <w:pPr>
        <w:rPr>
          <w:rFonts w:ascii="Arial" w:hAnsi="Arial" w:cs="Arial"/>
          <w:sz w:val="22"/>
          <w:szCs w:val="22"/>
        </w:rPr>
      </w:pPr>
    </w:p>
    <w:p w14:paraId="058BD685" w14:textId="680D6839" w:rsidR="004B3D53" w:rsidRPr="00BA73E0" w:rsidRDefault="004B3D53" w:rsidP="004E3028">
      <w:pPr>
        <w:rPr>
          <w:rFonts w:ascii="Arial" w:hAnsi="Arial" w:cs="Arial"/>
          <w:sz w:val="22"/>
          <w:szCs w:val="22"/>
        </w:rPr>
      </w:pPr>
      <w:r w:rsidRPr="00BA73E0">
        <w:rPr>
          <w:rFonts w:ascii="Arial" w:hAnsi="Arial" w:cs="Arial"/>
          <w:sz w:val="22"/>
          <w:szCs w:val="22"/>
        </w:rPr>
        <w:t xml:space="preserve">Dear </w:t>
      </w:r>
      <w:r w:rsidRPr="00BA73E0">
        <w:rPr>
          <w:rFonts w:ascii="Arial" w:hAnsi="Arial" w:cs="Arial"/>
          <w:color w:val="FF40FF"/>
          <w:sz w:val="22"/>
          <w:szCs w:val="22"/>
        </w:rPr>
        <w:t>[Payer Medical/Pharmacy Director/Contact Name]</w:t>
      </w:r>
      <w:r w:rsidRPr="00BA73E0">
        <w:rPr>
          <w:rFonts w:ascii="Arial" w:hAnsi="Arial" w:cs="Arial"/>
          <w:sz w:val="22"/>
          <w:szCs w:val="22"/>
        </w:rPr>
        <w:t>:</w:t>
      </w:r>
    </w:p>
    <w:p w14:paraId="26B0B9CA" w14:textId="77777777" w:rsidR="003828BA" w:rsidRDefault="003828BA" w:rsidP="004E3028">
      <w:pPr>
        <w:rPr>
          <w:rFonts w:ascii="Arial" w:hAnsi="Arial" w:cs="Arial"/>
          <w:sz w:val="22"/>
          <w:szCs w:val="22"/>
        </w:rPr>
      </w:pPr>
    </w:p>
    <w:p w14:paraId="3DBE12EA" w14:textId="6E944441" w:rsidR="004B3D53" w:rsidRPr="00BA73E0" w:rsidRDefault="004B3D53" w:rsidP="004E3028">
      <w:pPr>
        <w:rPr>
          <w:rFonts w:ascii="Arial" w:hAnsi="Arial" w:cs="Arial"/>
          <w:sz w:val="22"/>
          <w:szCs w:val="22"/>
        </w:rPr>
      </w:pPr>
      <w:r w:rsidRPr="00BA73E0">
        <w:rPr>
          <w:rFonts w:ascii="Arial" w:hAnsi="Arial" w:cs="Arial"/>
          <w:sz w:val="22"/>
          <w:szCs w:val="22"/>
        </w:rPr>
        <w:t xml:space="preserve">I am </w:t>
      </w:r>
      <w:r w:rsidRPr="00BA73E0">
        <w:rPr>
          <w:rFonts w:ascii="Arial" w:hAnsi="Arial" w:cs="Arial"/>
          <w:color w:val="FF40FF"/>
          <w:sz w:val="22"/>
          <w:szCs w:val="22"/>
        </w:rPr>
        <w:t>[Physician Name, Credentials, Specialty, Hospital/Practice]</w:t>
      </w:r>
      <w:r w:rsidRPr="00BA73E0">
        <w:rPr>
          <w:rFonts w:ascii="Arial" w:hAnsi="Arial" w:cs="Arial"/>
          <w:sz w:val="22"/>
          <w:szCs w:val="22"/>
        </w:rPr>
        <w:t xml:space="preserve">. I am writing on behalf of my patient, </w:t>
      </w:r>
      <w:r w:rsidRPr="00BA73E0">
        <w:rPr>
          <w:rFonts w:ascii="Arial" w:hAnsi="Arial" w:cs="Arial"/>
          <w:color w:val="FF40FF"/>
          <w:sz w:val="22"/>
          <w:szCs w:val="22"/>
        </w:rPr>
        <w:t>[Patient Name]</w:t>
      </w:r>
      <w:r w:rsidRPr="00BA73E0">
        <w:rPr>
          <w:rFonts w:ascii="Arial" w:hAnsi="Arial" w:cs="Arial"/>
          <w:sz w:val="22"/>
          <w:szCs w:val="22"/>
        </w:rPr>
        <w:t xml:space="preserve">, to document the medical necessity </w:t>
      </w:r>
      <w:r w:rsidR="004C63FB">
        <w:rPr>
          <w:rFonts w:ascii="Arial" w:hAnsi="Arial" w:cs="Arial"/>
          <w:sz w:val="22"/>
          <w:szCs w:val="22"/>
        </w:rPr>
        <w:t>of</w:t>
      </w:r>
      <w:r w:rsidRPr="00BA73E0">
        <w:rPr>
          <w:rFonts w:ascii="Arial" w:hAnsi="Arial" w:cs="Arial"/>
          <w:sz w:val="22"/>
          <w:szCs w:val="22"/>
        </w:rPr>
        <w:t xml:space="preserve"> EMPAVELI</w:t>
      </w:r>
      <w:r w:rsidRPr="00BA73E0">
        <w:rPr>
          <w:rFonts w:ascii="Arial" w:hAnsi="Arial" w:cs="Arial"/>
          <w:sz w:val="22"/>
          <w:szCs w:val="22"/>
          <w:vertAlign w:val="superscript"/>
        </w:rPr>
        <w:t xml:space="preserve">® </w:t>
      </w:r>
      <w:r w:rsidRPr="00BA73E0">
        <w:rPr>
          <w:rFonts w:ascii="Arial" w:hAnsi="Arial" w:cs="Arial"/>
          <w:sz w:val="22"/>
          <w:szCs w:val="22"/>
        </w:rPr>
        <w:t>(</w:t>
      </w:r>
      <w:proofErr w:type="spellStart"/>
      <w:r w:rsidRPr="00BA73E0">
        <w:rPr>
          <w:rFonts w:ascii="Arial" w:hAnsi="Arial" w:cs="Arial"/>
          <w:sz w:val="22"/>
          <w:szCs w:val="22"/>
        </w:rPr>
        <w:t>pegcetacoplan</w:t>
      </w:r>
      <w:proofErr w:type="spellEnd"/>
      <w:r w:rsidRPr="00BA73E0">
        <w:rPr>
          <w:rFonts w:ascii="Arial" w:hAnsi="Arial" w:cs="Arial"/>
          <w:sz w:val="22"/>
          <w:szCs w:val="22"/>
        </w:rPr>
        <w:t xml:space="preserve">) for </w:t>
      </w:r>
      <w:r w:rsidR="004C63FB">
        <w:rPr>
          <w:rFonts w:ascii="Arial" w:hAnsi="Arial" w:cs="Arial"/>
          <w:sz w:val="22"/>
          <w:szCs w:val="22"/>
        </w:rPr>
        <w:t xml:space="preserve">the treatment of </w:t>
      </w:r>
      <w:r w:rsidR="004C63FB" w:rsidRPr="004C63FB">
        <w:rPr>
          <w:rFonts w:ascii="Arial" w:hAnsi="Arial" w:cs="Arial"/>
          <w:color w:val="FF40FF"/>
          <w:sz w:val="22"/>
          <w:szCs w:val="22"/>
        </w:rPr>
        <w:t>[</w:t>
      </w:r>
      <w:r w:rsidR="001C0F72">
        <w:rPr>
          <w:rFonts w:ascii="Arial" w:hAnsi="Arial" w:cs="Arial"/>
          <w:color w:val="FF40FF"/>
          <w:sz w:val="22"/>
          <w:szCs w:val="22"/>
        </w:rPr>
        <w:t>c</w:t>
      </w:r>
      <w:r w:rsidR="00A53A3A" w:rsidRPr="004C63FB">
        <w:rPr>
          <w:rFonts w:ascii="Arial" w:hAnsi="Arial" w:cs="Arial"/>
          <w:color w:val="FF40FF"/>
          <w:sz w:val="22"/>
          <w:szCs w:val="22"/>
        </w:rPr>
        <w:t xml:space="preserve">omplement 3 </w:t>
      </w:r>
      <w:r w:rsidR="001C0F72">
        <w:rPr>
          <w:rFonts w:ascii="Arial" w:hAnsi="Arial" w:cs="Arial"/>
          <w:color w:val="FF40FF"/>
          <w:sz w:val="22"/>
          <w:szCs w:val="22"/>
        </w:rPr>
        <w:t>g</w:t>
      </w:r>
      <w:r w:rsidR="00A53A3A" w:rsidRPr="004C63FB">
        <w:rPr>
          <w:rFonts w:ascii="Arial" w:hAnsi="Arial" w:cs="Arial"/>
          <w:color w:val="FF40FF"/>
          <w:sz w:val="22"/>
          <w:szCs w:val="22"/>
        </w:rPr>
        <w:t>lomerulopathy (C3G)</w:t>
      </w:r>
      <w:r w:rsidR="00190BA0" w:rsidRPr="004C63FB">
        <w:rPr>
          <w:rFonts w:ascii="Arial" w:hAnsi="Arial" w:cs="Arial"/>
          <w:color w:val="FF40FF"/>
          <w:sz w:val="22"/>
          <w:szCs w:val="22"/>
        </w:rPr>
        <w:t xml:space="preserve"> or </w:t>
      </w:r>
      <w:r w:rsidR="001C0F72">
        <w:rPr>
          <w:rFonts w:ascii="Arial" w:hAnsi="Arial" w:cs="Arial"/>
          <w:color w:val="FF40FF"/>
          <w:sz w:val="22"/>
          <w:szCs w:val="22"/>
        </w:rPr>
        <w:t>p</w:t>
      </w:r>
      <w:r w:rsidR="00E353D4" w:rsidRPr="004C63FB">
        <w:rPr>
          <w:rFonts w:ascii="Arial" w:hAnsi="Arial" w:cs="Arial"/>
          <w:color w:val="FF40FF"/>
          <w:sz w:val="22"/>
          <w:szCs w:val="22"/>
        </w:rPr>
        <w:t xml:space="preserve">rimary </w:t>
      </w:r>
      <w:r w:rsidR="001C0F72">
        <w:rPr>
          <w:rFonts w:ascii="Arial" w:hAnsi="Arial" w:cs="Arial"/>
          <w:color w:val="FF40FF"/>
          <w:sz w:val="22"/>
          <w:szCs w:val="22"/>
        </w:rPr>
        <w:t>i</w:t>
      </w:r>
      <w:r w:rsidR="00190BA0" w:rsidRPr="004C63FB">
        <w:rPr>
          <w:rFonts w:ascii="Arial" w:hAnsi="Arial" w:cs="Arial"/>
          <w:color w:val="FF40FF"/>
          <w:sz w:val="22"/>
          <w:szCs w:val="22"/>
        </w:rPr>
        <w:t xml:space="preserve">mmune </w:t>
      </w:r>
      <w:r w:rsidR="001C0F72">
        <w:rPr>
          <w:rFonts w:ascii="Arial" w:hAnsi="Arial" w:cs="Arial"/>
          <w:color w:val="FF40FF"/>
          <w:sz w:val="22"/>
          <w:szCs w:val="22"/>
        </w:rPr>
        <w:t>c</w:t>
      </w:r>
      <w:r w:rsidR="00190BA0" w:rsidRPr="004C63FB">
        <w:rPr>
          <w:rFonts w:ascii="Arial" w:hAnsi="Arial" w:cs="Arial"/>
          <w:color w:val="FF40FF"/>
          <w:sz w:val="22"/>
          <w:szCs w:val="22"/>
        </w:rPr>
        <w:t xml:space="preserve">omplex </w:t>
      </w:r>
      <w:r w:rsidR="001C0F72">
        <w:rPr>
          <w:rFonts w:ascii="Arial" w:hAnsi="Arial" w:cs="Arial"/>
          <w:color w:val="FF40FF"/>
          <w:sz w:val="22"/>
          <w:szCs w:val="22"/>
        </w:rPr>
        <w:t>m</w:t>
      </w:r>
      <w:r w:rsidR="00190BA0" w:rsidRPr="004C63FB">
        <w:rPr>
          <w:rFonts w:ascii="Arial" w:hAnsi="Arial" w:cs="Arial"/>
          <w:color w:val="FF40FF"/>
          <w:sz w:val="22"/>
          <w:szCs w:val="22"/>
        </w:rPr>
        <w:t xml:space="preserve">embranoproliferative </w:t>
      </w:r>
      <w:r w:rsidR="001C0F72">
        <w:rPr>
          <w:rFonts w:ascii="Arial" w:hAnsi="Arial" w:cs="Arial"/>
          <w:color w:val="FF40FF"/>
          <w:sz w:val="22"/>
          <w:szCs w:val="22"/>
        </w:rPr>
        <w:t>g</w:t>
      </w:r>
      <w:r w:rsidR="00190BA0" w:rsidRPr="004C63FB">
        <w:rPr>
          <w:rFonts w:ascii="Arial" w:hAnsi="Arial" w:cs="Arial"/>
          <w:color w:val="FF40FF"/>
          <w:sz w:val="22"/>
          <w:szCs w:val="22"/>
        </w:rPr>
        <w:t>lomerulonephritis (IC-M</w:t>
      </w:r>
      <w:r w:rsidR="0099211F" w:rsidRPr="004C63FB">
        <w:rPr>
          <w:rFonts w:ascii="Arial" w:hAnsi="Arial" w:cs="Arial"/>
          <w:color w:val="FF40FF"/>
          <w:sz w:val="22"/>
          <w:szCs w:val="22"/>
        </w:rPr>
        <w:t>PG</w:t>
      </w:r>
      <w:r w:rsidR="00190BA0" w:rsidRPr="004C63FB">
        <w:rPr>
          <w:rFonts w:ascii="Arial" w:hAnsi="Arial" w:cs="Arial"/>
          <w:color w:val="FF40FF"/>
          <w:sz w:val="22"/>
          <w:szCs w:val="22"/>
        </w:rPr>
        <w:t>N)</w:t>
      </w:r>
      <w:r w:rsidR="004C63FB" w:rsidRPr="004C63FB">
        <w:rPr>
          <w:rFonts w:ascii="Arial" w:hAnsi="Arial" w:cs="Arial"/>
          <w:color w:val="FF40FF"/>
          <w:sz w:val="22"/>
          <w:szCs w:val="22"/>
        </w:rPr>
        <w:t>]</w:t>
      </w:r>
      <w:r w:rsidR="00A53A3A" w:rsidRPr="00BA73E0">
        <w:rPr>
          <w:rFonts w:ascii="Arial" w:hAnsi="Arial" w:cs="Arial"/>
          <w:sz w:val="22"/>
          <w:szCs w:val="22"/>
        </w:rPr>
        <w:t xml:space="preserve">. This letter provides information about </w:t>
      </w:r>
      <w:r w:rsidR="00A53A3A" w:rsidRPr="00BA73E0">
        <w:rPr>
          <w:rFonts w:ascii="Arial" w:hAnsi="Arial" w:cs="Arial"/>
          <w:color w:val="FF40FF"/>
          <w:sz w:val="22"/>
          <w:szCs w:val="22"/>
        </w:rPr>
        <w:t>[Patient Name]</w:t>
      </w:r>
      <w:r w:rsidR="00A53A3A" w:rsidRPr="00BA73E0">
        <w:rPr>
          <w:rFonts w:ascii="Arial" w:hAnsi="Arial" w:cs="Arial"/>
          <w:sz w:val="22"/>
          <w:szCs w:val="22"/>
        </w:rPr>
        <w:t>’s medical history, diagnosis, prognosis, and treatment plan with EMPAVELI.</w:t>
      </w:r>
    </w:p>
    <w:p w14:paraId="35329669" w14:textId="77777777" w:rsidR="001A36D8" w:rsidRPr="00BA73E0" w:rsidRDefault="001A36D8" w:rsidP="004E3028">
      <w:pPr>
        <w:rPr>
          <w:rFonts w:ascii="Arial" w:hAnsi="Arial" w:cs="Arial"/>
          <w:sz w:val="22"/>
          <w:szCs w:val="22"/>
        </w:rPr>
      </w:pPr>
    </w:p>
    <w:p w14:paraId="44782224" w14:textId="455FB7E8" w:rsidR="00A53A3A" w:rsidRPr="00886308" w:rsidRDefault="00A53A3A" w:rsidP="00886308">
      <w:pPr>
        <w:rPr>
          <w:rFonts w:ascii="Arial" w:hAnsi="Arial" w:cs="Arial"/>
          <w:b/>
          <w:bCs/>
          <w:sz w:val="22"/>
          <w:szCs w:val="22"/>
        </w:rPr>
      </w:pPr>
      <w:r w:rsidRPr="00886308">
        <w:rPr>
          <w:rFonts w:ascii="Arial" w:hAnsi="Arial" w:cs="Arial"/>
          <w:b/>
          <w:bCs/>
          <w:sz w:val="22"/>
          <w:szCs w:val="22"/>
        </w:rPr>
        <w:lastRenderedPageBreak/>
        <w:t>Summary of Patient’s Medical History</w:t>
      </w:r>
    </w:p>
    <w:p w14:paraId="37E86DE0" w14:textId="694262E5" w:rsidR="00A53A3A" w:rsidRPr="001A25E6" w:rsidRDefault="00A53A3A" w:rsidP="004E3028">
      <w:pPr>
        <w:rPr>
          <w:rFonts w:ascii="Arial" w:hAnsi="Arial" w:cs="Arial"/>
          <w:color w:val="FF40FF"/>
          <w:sz w:val="22"/>
          <w:szCs w:val="22"/>
        </w:rPr>
      </w:pPr>
      <w:r w:rsidRPr="001A25E6">
        <w:rPr>
          <w:rFonts w:ascii="Arial" w:hAnsi="Arial" w:cs="Arial"/>
          <w:color w:val="FF40FF"/>
          <w:sz w:val="22"/>
          <w:szCs w:val="22"/>
        </w:rPr>
        <w:t>[You may be required to include the following:</w:t>
      </w:r>
    </w:p>
    <w:p w14:paraId="087F166F" w14:textId="1D9F47BD" w:rsidR="00A53A3A" w:rsidRPr="001A25E6" w:rsidRDefault="00A53A3A" w:rsidP="004E3028">
      <w:pPr>
        <w:pStyle w:val="ListParagraph"/>
        <w:numPr>
          <w:ilvl w:val="0"/>
          <w:numId w:val="3"/>
        </w:numPr>
        <w:rPr>
          <w:rFonts w:ascii="Arial" w:hAnsi="Arial" w:cs="Arial"/>
          <w:color w:val="FF40FF"/>
          <w:sz w:val="22"/>
          <w:szCs w:val="22"/>
        </w:rPr>
      </w:pPr>
      <w:r w:rsidRPr="001A25E6">
        <w:rPr>
          <w:rFonts w:ascii="Arial" w:hAnsi="Arial" w:cs="Arial"/>
          <w:color w:val="FF40FF"/>
          <w:sz w:val="22"/>
          <w:szCs w:val="22"/>
        </w:rPr>
        <w:t xml:space="preserve">Patient’s diagnosis of C3G </w:t>
      </w:r>
      <w:r w:rsidR="00190BA0" w:rsidRPr="001A25E6">
        <w:rPr>
          <w:rFonts w:ascii="Arial" w:hAnsi="Arial" w:cs="Arial"/>
          <w:color w:val="FF40FF"/>
          <w:sz w:val="22"/>
          <w:szCs w:val="22"/>
        </w:rPr>
        <w:t xml:space="preserve">or </w:t>
      </w:r>
      <w:r w:rsidR="000D2E16">
        <w:rPr>
          <w:rFonts w:ascii="Arial" w:hAnsi="Arial" w:cs="Arial"/>
          <w:color w:val="FF40FF"/>
          <w:sz w:val="22"/>
          <w:szCs w:val="22"/>
        </w:rPr>
        <w:t>p</w:t>
      </w:r>
      <w:r w:rsidR="00E353D4" w:rsidRPr="001A25E6">
        <w:rPr>
          <w:rFonts w:ascii="Arial" w:hAnsi="Arial" w:cs="Arial"/>
          <w:color w:val="FF40FF"/>
          <w:sz w:val="22"/>
          <w:szCs w:val="22"/>
        </w:rPr>
        <w:t xml:space="preserve">rimary </w:t>
      </w:r>
      <w:r w:rsidR="00190BA0" w:rsidRPr="001A25E6">
        <w:rPr>
          <w:rFonts w:ascii="Arial" w:hAnsi="Arial" w:cs="Arial"/>
          <w:color w:val="FF40FF"/>
          <w:sz w:val="22"/>
          <w:szCs w:val="22"/>
        </w:rPr>
        <w:t>IC-M</w:t>
      </w:r>
      <w:r w:rsidR="0099211F">
        <w:rPr>
          <w:rFonts w:ascii="Arial" w:hAnsi="Arial" w:cs="Arial"/>
          <w:color w:val="FF40FF"/>
          <w:sz w:val="22"/>
          <w:szCs w:val="22"/>
        </w:rPr>
        <w:t>PG</w:t>
      </w:r>
      <w:r w:rsidR="00190BA0" w:rsidRPr="001A25E6">
        <w:rPr>
          <w:rFonts w:ascii="Arial" w:hAnsi="Arial" w:cs="Arial"/>
          <w:color w:val="FF40FF"/>
          <w:sz w:val="22"/>
          <w:szCs w:val="22"/>
        </w:rPr>
        <w:t xml:space="preserve">N </w:t>
      </w:r>
      <w:r w:rsidRPr="001A25E6">
        <w:rPr>
          <w:rFonts w:ascii="Arial" w:hAnsi="Arial" w:cs="Arial"/>
          <w:color w:val="FF40FF"/>
          <w:sz w:val="22"/>
          <w:szCs w:val="22"/>
        </w:rPr>
        <w:t>and date of diagnosis</w:t>
      </w:r>
    </w:p>
    <w:p w14:paraId="479A2DF5" w14:textId="4DACB352" w:rsidR="00A53A3A" w:rsidRDefault="00A53A3A" w:rsidP="004E3028">
      <w:pPr>
        <w:pStyle w:val="ListParagraph"/>
        <w:numPr>
          <w:ilvl w:val="0"/>
          <w:numId w:val="3"/>
        </w:numPr>
        <w:rPr>
          <w:rFonts w:ascii="Arial" w:hAnsi="Arial" w:cs="Arial"/>
          <w:color w:val="FF40FF"/>
          <w:sz w:val="22"/>
          <w:szCs w:val="22"/>
        </w:rPr>
      </w:pPr>
      <w:r w:rsidRPr="001A25E6">
        <w:rPr>
          <w:rFonts w:ascii="Arial" w:hAnsi="Arial" w:cs="Arial"/>
          <w:color w:val="FF40FF"/>
          <w:sz w:val="22"/>
          <w:szCs w:val="22"/>
        </w:rPr>
        <w:t>Relevant medical history</w:t>
      </w:r>
      <w:r w:rsidR="00D73EE6" w:rsidRPr="001A25E6">
        <w:rPr>
          <w:rFonts w:ascii="Arial" w:hAnsi="Arial" w:cs="Arial"/>
          <w:color w:val="FF40FF"/>
          <w:sz w:val="22"/>
          <w:szCs w:val="22"/>
        </w:rPr>
        <w:t>, including:</w:t>
      </w:r>
    </w:p>
    <w:p w14:paraId="5A428D2E" w14:textId="6823A0D9" w:rsidR="00A04B4C" w:rsidRPr="001A25E6" w:rsidRDefault="00A04B4C" w:rsidP="00A04B4C">
      <w:pPr>
        <w:pStyle w:val="ListParagraph"/>
        <w:numPr>
          <w:ilvl w:val="1"/>
          <w:numId w:val="3"/>
        </w:numPr>
        <w:rPr>
          <w:rFonts w:ascii="Arial" w:hAnsi="Arial" w:cs="Arial"/>
          <w:color w:val="FF40FF"/>
          <w:sz w:val="22"/>
          <w:szCs w:val="22"/>
        </w:rPr>
      </w:pPr>
      <w:r>
        <w:rPr>
          <w:rFonts w:ascii="Arial" w:hAnsi="Arial" w:cs="Arial"/>
          <w:color w:val="FF40FF"/>
          <w:sz w:val="22"/>
          <w:szCs w:val="22"/>
        </w:rPr>
        <w:t>Confirmation of patient’s age</w:t>
      </w:r>
    </w:p>
    <w:p w14:paraId="47E5772F" w14:textId="6259DD41" w:rsidR="00E54EFE" w:rsidRPr="001A25E6" w:rsidRDefault="00E54EFE" w:rsidP="00E54EFE">
      <w:pPr>
        <w:pStyle w:val="ListParagraph"/>
        <w:numPr>
          <w:ilvl w:val="1"/>
          <w:numId w:val="3"/>
        </w:numPr>
        <w:rPr>
          <w:rFonts w:ascii="Arial" w:hAnsi="Arial" w:cs="Arial"/>
          <w:color w:val="FF40FF"/>
          <w:sz w:val="22"/>
          <w:szCs w:val="22"/>
        </w:rPr>
      </w:pPr>
      <w:r w:rsidRPr="001A25E6">
        <w:rPr>
          <w:rFonts w:ascii="Arial" w:hAnsi="Arial" w:cs="Arial"/>
          <w:color w:val="FF40FF"/>
          <w:sz w:val="22"/>
          <w:szCs w:val="22"/>
        </w:rPr>
        <w:t>Record of biopsy c</w:t>
      </w:r>
      <w:r w:rsidR="00DF10D0">
        <w:rPr>
          <w:rFonts w:ascii="Arial" w:hAnsi="Arial" w:cs="Arial"/>
          <w:color w:val="FF40FF"/>
          <w:sz w:val="22"/>
          <w:szCs w:val="22"/>
        </w:rPr>
        <w:t>onfirming</w:t>
      </w:r>
      <w:r w:rsidRPr="001A25E6">
        <w:rPr>
          <w:rFonts w:ascii="Arial" w:hAnsi="Arial" w:cs="Arial"/>
          <w:color w:val="FF40FF"/>
          <w:sz w:val="22"/>
          <w:szCs w:val="22"/>
        </w:rPr>
        <w:t xml:space="preserve"> C3G</w:t>
      </w:r>
      <w:r w:rsidR="00190BA0" w:rsidRPr="001A25E6">
        <w:rPr>
          <w:rFonts w:ascii="Arial" w:hAnsi="Arial" w:cs="Arial"/>
          <w:color w:val="FF40FF"/>
          <w:sz w:val="22"/>
          <w:szCs w:val="22"/>
        </w:rPr>
        <w:t xml:space="preserve"> or </w:t>
      </w:r>
      <w:r w:rsidR="000D2E16">
        <w:rPr>
          <w:rFonts w:ascii="Arial" w:hAnsi="Arial" w:cs="Arial"/>
          <w:color w:val="FF40FF"/>
          <w:sz w:val="22"/>
          <w:szCs w:val="22"/>
        </w:rPr>
        <w:t>p</w:t>
      </w:r>
      <w:r w:rsidR="00E353D4" w:rsidRPr="001A25E6">
        <w:rPr>
          <w:rFonts w:ascii="Arial" w:hAnsi="Arial" w:cs="Arial"/>
          <w:color w:val="FF40FF"/>
          <w:sz w:val="22"/>
          <w:szCs w:val="22"/>
        </w:rPr>
        <w:t xml:space="preserve">rimary </w:t>
      </w:r>
      <w:r w:rsidR="00190BA0" w:rsidRPr="001A25E6">
        <w:rPr>
          <w:rFonts w:ascii="Arial" w:hAnsi="Arial" w:cs="Arial"/>
          <w:color w:val="FF40FF"/>
          <w:sz w:val="22"/>
          <w:szCs w:val="22"/>
        </w:rPr>
        <w:t>IC-</w:t>
      </w:r>
      <w:r w:rsidR="0099211F">
        <w:rPr>
          <w:rFonts w:ascii="Arial" w:hAnsi="Arial" w:cs="Arial"/>
          <w:color w:val="FF40FF"/>
          <w:sz w:val="22"/>
          <w:szCs w:val="22"/>
        </w:rPr>
        <w:t>M</w:t>
      </w:r>
      <w:r w:rsidR="00190BA0" w:rsidRPr="001A25E6">
        <w:rPr>
          <w:rFonts w:ascii="Arial" w:hAnsi="Arial" w:cs="Arial"/>
          <w:color w:val="FF40FF"/>
          <w:sz w:val="22"/>
          <w:szCs w:val="22"/>
        </w:rPr>
        <w:t>P</w:t>
      </w:r>
      <w:r w:rsidR="0099211F">
        <w:rPr>
          <w:rFonts w:ascii="Arial" w:hAnsi="Arial" w:cs="Arial"/>
          <w:color w:val="FF40FF"/>
          <w:sz w:val="22"/>
          <w:szCs w:val="22"/>
        </w:rPr>
        <w:t>G</w:t>
      </w:r>
      <w:r w:rsidR="00190BA0" w:rsidRPr="001A25E6">
        <w:rPr>
          <w:rFonts w:ascii="Arial" w:hAnsi="Arial" w:cs="Arial"/>
          <w:color w:val="FF40FF"/>
          <w:sz w:val="22"/>
          <w:szCs w:val="22"/>
        </w:rPr>
        <w:t>N</w:t>
      </w:r>
    </w:p>
    <w:p w14:paraId="3FFD433B" w14:textId="4585107D" w:rsidR="00E54EFE" w:rsidRPr="001A25E6" w:rsidRDefault="00E54EFE" w:rsidP="00E54EFE">
      <w:pPr>
        <w:pStyle w:val="ListParagraph"/>
        <w:numPr>
          <w:ilvl w:val="1"/>
          <w:numId w:val="3"/>
        </w:numPr>
        <w:rPr>
          <w:rFonts w:ascii="Arial" w:hAnsi="Arial" w:cs="Arial"/>
          <w:color w:val="FF40FF"/>
          <w:sz w:val="22"/>
          <w:szCs w:val="22"/>
        </w:rPr>
      </w:pPr>
      <w:r w:rsidRPr="001A25E6">
        <w:rPr>
          <w:rFonts w:ascii="Arial" w:hAnsi="Arial" w:cs="Arial"/>
          <w:color w:val="FF40FF"/>
          <w:sz w:val="22"/>
          <w:szCs w:val="22"/>
        </w:rPr>
        <w:t>Recent lab results</w:t>
      </w:r>
      <w:r w:rsidR="00E353D4" w:rsidRPr="001A25E6">
        <w:rPr>
          <w:rFonts w:ascii="Arial" w:hAnsi="Arial" w:cs="Arial"/>
          <w:color w:val="FF40FF"/>
          <w:sz w:val="22"/>
          <w:szCs w:val="22"/>
        </w:rPr>
        <w:t xml:space="preserve"> (</w:t>
      </w:r>
      <w:proofErr w:type="spellStart"/>
      <w:r w:rsidR="00E353D4" w:rsidRPr="001A25E6">
        <w:rPr>
          <w:rFonts w:ascii="Arial" w:hAnsi="Arial" w:cs="Arial"/>
          <w:color w:val="FF40FF"/>
          <w:sz w:val="22"/>
          <w:szCs w:val="22"/>
        </w:rPr>
        <w:t>eg</w:t>
      </w:r>
      <w:proofErr w:type="spellEnd"/>
      <w:r w:rsidR="00E353D4" w:rsidRPr="001A25E6">
        <w:rPr>
          <w:rFonts w:ascii="Arial" w:hAnsi="Arial" w:cs="Arial"/>
          <w:color w:val="FF40FF"/>
          <w:sz w:val="22"/>
          <w:szCs w:val="22"/>
        </w:rPr>
        <w:t>, urine protein-to-creat</w:t>
      </w:r>
      <w:r w:rsidR="00DF10D0">
        <w:rPr>
          <w:rFonts w:ascii="Arial" w:hAnsi="Arial" w:cs="Arial"/>
          <w:color w:val="FF40FF"/>
          <w:sz w:val="22"/>
          <w:szCs w:val="22"/>
        </w:rPr>
        <w:t>inine</w:t>
      </w:r>
      <w:r w:rsidR="00E353D4" w:rsidRPr="001A25E6">
        <w:rPr>
          <w:rFonts w:ascii="Arial" w:hAnsi="Arial" w:cs="Arial"/>
          <w:color w:val="FF40FF"/>
          <w:sz w:val="22"/>
          <w:szCs w:val="22"/>
        </w:rPr>
        <w:t xml:space="preserve"> ratio</w:t>
      </w:r>
      <w:r w:rsidR="001A25E6">
        <w:rPr>
          <w:rFonts w:ascii="Arial" w:hAnsi="Arial" w:cs="Arial"/>
          <w:color w:val="FF40FF"/>
          <w:sz w:val="22"/>
          <w:szCs w:val="22"/>
        </w:rPr>
        <w:t xml:space="preserve"> </w:t>
      </w:r>
      <w:r w:rsidR="00E353D4" w:rsidRPr="001A25E6">
        <w:rPr>
          <w:rFonts w:ascii="Arial" w:hAnsi="Arial" w:cs="Arial"/>
          <w:color w:val="FF40FF"/>
          <w:sz w:val="22"/>
          <w:szCs w:val="22"/>
        </w:rPr>
        <w:t>[</w:t>
      </w:r>
      <w:proofErr w:type="spellStart"/>
      <w:r w:rsidR="000D2E16">
        <w:rPr>
          <w:rFonts w:ascii="Arial" w:hAnsi="Arial" w:cs="Arial"/>
          <w:color w:val="FF40FF"/>
          <w:sz w:val="22"/>
          <w:szCs w:val="22"/>
        </w:rPr>
        <w:t>u</w:t>
      </w:r>
      <w:r w:rsidR="00E353D4" w:rsidRPr="001A25E6">
        <w:rPr>
          <w:rFonts w:ascii="Arial" w:hAnsi="Arial" w:cs="Arial"/>
          <w:color w:val="FF40FF"/>
          <w:sz w:val="22"/>
          <w:szCs w:val="22"/>
        </w:rPr>
        <w:t>PCR</w:t>
      </w:r>
      <w:proofErr w:type="spellEnd"/>
      <w:r w:rsidR="00E353D4" w:rsidRPr="001A25E6">
        <w:rPr>
          <w:rFonts w:ascii="Arial" w:hAnsi="Arial" w:cs="Arial"/>
          <w:color w:val="FF40FF"/>
          <w:sz w:val="22"/>
          <w:szCs w:val="22"/>
        </w:rPr>
        <w:t>])</w:t>
      </w:r>
    </w:p>
    <w:p w14:paraId="5EADAB86" w14:textId="4DC27E89" w:rsidR="00E54EFE" w:rsidRPr="001A25E6" w:rsidRDefault="00E54EFE" w:rsidP="00E54EFE">
      <w:pPr>
        <w:pStyle w:val="ListParagraph"/>
        <w:numPr>
          <w:ilvl w:val="1"/>
          <w:numId w:val="3"/>
        </w:numPr>
        <w:rPr>
          <w:rFonts w:ascii="Arial" w:hAnsi="Arial" w:cs="Arial"/>
          <w:color w:val="FF40FF"/>
          <w:sz w:val="22"/>
          <w:szCs w:val="22"/>
        </w:rPr>
      </w:pPr>
      <w:r w:rsidRPr="001A25E6">
        <w:rPr>
          <w:rFonts w:ascii="Arial" w:hAnsi="Arial" w:cs="Arial"/>
          <w:color w:val="FF40FF"/>
          <w:sz w:val="22"/>
          <w:szCs w:val="22"/>
        </w:rPr>
        <w:t>Recent assessment of renal function</w:t>
      </w:r>
    </w:p>
    <w:p w14:paraId="4703495E" w14:textId="1CCF02A0" w:rsidR="00E54EFE" w:rsidRPr="001A25E6" w:rsidRDefault="00E54EFE" w:rsidP="00E54EFE">
      <w:pPr>
        <w:pStyle w:val="ListParagraph"/>
        <w:numPr>
          <w:ilvl w:val="1"/>
          <w:numId w:val="3"/>
        </w:numPr>
        <w:rPr>
          <w:rFonts w:ascii="Arial" w:hAnsi="Arial" w:cs="Arial"/>
          <w:color w:val="FF40FF"/>
          <w:sz w:val="22"/>
          <w:szCs w:val="22"/>
        </w:rPr>
      </w:pPr>
      <w:r w:rsidRPr="001A25E6">
        <w:rPr>
          <w:rFonts w:ascii="Arial" w:hAnsi="Arial" w:cs="Arial"/>
          <w:color w:val="FF40FF"/>
          <w:sz w:val="22"/>
          <w:szCs w:val="22"/>
        </w:rPr>
        <w:t>Recent serum C3 level</w:t>
      </w:r>
    </w:p>
    <w:p w14:paraId="466A5872" w14:textId="4F02FA33" w:rsidR="00DF10D0" w:rsidRDefault="00A53A3A" w:rsidP="004E3028">
      <w:pPr>
        <w:pStyle w:val="ListParagraph"/>
        <w:numPr>
          <w:ilvl w:val="0"/>
          <w:numId w:val="3"/>
        </w:numPr>
        <w:rPr>
          <w:rFonts w:ascii="Arial" w:hAnsi="Arial" w:cs="Arial"/>
          <w:color w:val="FF40FF"/>
          <w:sz w:val="22"/>
          <w:szCs w:val="22"/>
        </w:rPr>
      </w:pPr>
      <w:r w:rsidRPr="001A25E6">
        <w:rPr>
          <w:rFonts w:ascii="Arial" w:hAnsi="Arial" w:cs="Arial"/>
          <w:color w:val="FF40FF"/>
          <w:sz w:val="22"/>
          <w:szCs w:val="22"/>
        </w:rPr>
        <w:t>Patient’s current condition</w:t>
      </w:r>
      <w:r w:rsidR="00B047D1">
        <w:rPr>
          <w:rFonts w:ascii="Arial" w:hAnsi="Arial" w:cs="Arial"/>
          <w:color w:val="FF40FF"/>
          <w:sz w:val="22"/>
          <w:szCs w:val="22"/>
        </w:rPr>
        <w:t xml:space="preserve"> </w:t>
      </w:r>
      <w:r w:rsidR="00DF10D0">
        <w:rPr>
          <w:rFonts w:ascii="Arial" w:hAnsi="Arial" w:cs="Arial"/>
          <w:color w:val="FF40FF"/>
          <w:sz w:val="22"/>
          <w:szCs w:val="22"/>
        </w:rPr>
        <w:t xml:space="preserve">(including signs of disease progression that led to you </w:t>
      </w:r>
    </w:p>
    <w:p w14:paraId="02823754" w14:textId="7356077E" w:rsidR="00A53A3A" w:rsidRPr="001A25E6" w:rsidRDefault="00DF10D0" w:rsidP="00DF10D0">
      <w:pPr>
        <w:pStyle w:val="ListParagraph"/>
        <w:rPr>
          <w:rFonts w:ascii="Arial" w:hAnsi="Arial" w:cs="Arial"/>
          <w:color w:val="FF40FF"/>
          <w:sz w:val="22"/>
          <w:szCs w:val="22"/>
        </w:rPr>
      </w:pPr>
      <w:r>
        <w:rPr>
          <w:rFonts w:ascii="Arial" w:hAnsi="Arial" w:cs="Arial"/>
          <w:color w:val="FF40FF"/>
          <w:sz w:val="22"/>
          <w:szCs w:val="22"/>
        </w:rPr>
        <w:t>prescribing EMPAVELI)</w:t>
      </w:r>
    </w:p>
    <w:p w14:paraId="79CBE37A" w14:textId="7F44F263" w:rsidR="00A53A3A" w:rsidRPr="001A25E6" w:rsidRDefault="00E353D4" w:rsidP="004E3028">
      <w:pPr>
        <w:pStyle w:val="ListParagraph"/>
        <w:numPr>
          <w:ilvl w:val="0"/>
          <w:numId w:val="3"/>
        </w:numPr>
        <w:rPr>
          <w:rFonts w:ascii="Arial" w:hAnsi="Arial" w:cs="Arial"/>
          <w:color w:val="FF40FF"/>
          <w:sz w:val="22"/>
          <w:szCs w:val="22"/>
        </w:rPr>
      </w:pPr>
      <w:r w:rsidRPr="001A25E6">
        <w:rPr>
          <w:rFonts w:ascii="Arial" w:hAnsi="Arial" w:cs="Arial"/>
          <w:color w:val="FF40FF"/>
          <w:sz w:val="22"/>
          <w:szCs w:val="22"/>
        </w:rPr>
        <w:t>Current and prior</w:t>
      </w:r>
      <w:r w:rsidR="00A53A3A" w:rsidRPr="001A25E6">
        <w:rPr>
          <w:rFonts w:ascii="Arial" w:hAnsi="Arial" w:cs="Arial"/>
          <w:color w:val="FF40FF"/>
          <w:sz w:val="22"/>
          <w:szCs w:val="22"/>
        </w:rPr>
        <w:t xml:space="preserve"> treatments for C3G and response to those treatments]</w:t>
      </w:r>
    </w:p>
    <w:p w14:paraId="07D22FAA" w14:textId="3B9214B3" w:rsidR="00A53A3A" w:rsidRPr="00BA73E0" w:rsidRDefault="00A53A3A" w:rsidP="004E3028">
      <w:pPr>
        <w:pStyle w:val="ListParagraph"/>
        <w:rPr>
          <w:rFonts w:ascii="Arial" w:hAnsi="Arial" w:cs="Arial"/>
          <w:sz w:val="22"/>
          <w:szCs w:val="22"/>
        </w:rPr>
      </w:pPr>
    </w:p>
    <w:p w14:paraId="5D43F89E" w14:textId="0C76128E" w:rsidR="00A53A3A" w:rsidRPr="00886308" w:rsidRDefault="00A53A3A" w:rsidP="00886308">
      <w:pPr>
        <w:rPr>
          <w:rFonts w:ascii="Arial" w:hAnsi="Arial" w:cs="Arial"/>
          <w:b/>
          <w:bCs/>
          <w:sz w:val="22"/>
          <w:szCs w:val="22"/>
        </w:rPr>
      </w:pPr>
      <w:r w:rsidRPr="00886308">
        <w:rPr>
          <w:rFonts w:ascii="Arial" w:hAnsi="Arial" w:cs="Arial"/>
          <w:b/>
          <w:bCs/>
          <w:sz w:val="22"/>
          <w:szCs w:val="22"/>
        </w:rPr>
        <w:t>Patient-Specific Rationale for Treatment</w:t>
      </w:r>
    </w:p>
    <w:p w14:paraId="66A9FCD1" w14:textId="4E13D774" w:rsidR="00A53A3A" w:rsidRPr="001A25E6" w:rsidRDefault="00A53A3A" w:rsidP="001655C9">
      <w:pPr>
        <w:pStyle w:val="ListParagraph"/>
        <w:ind w:left="0"/>
        <w:rPr>
          <w:rFonts w:ascii="Arial" w:hAnsi="Arial" w:cs="Arial"/>
          <w:color w:val="FF40FF"/>
          <w:sz w:val="22"/>
          <w:szCs w:val="22"/>
        </w:rPr>
      </w:pPr>
      <w:r w:rsidRPr="001A25E6">
        <w:rPr>
          <w:rFonts w:ascii="Arial" w:hAnsi="Arial" w:cs="Arial"/>
          <w:color w:val="FF40FF"/>
          <w:sz w:val="22"/>
          <w:szCs w:val="22"/>
        </w:rPr>
        <w:t>[</w:t>
      </w:r>
      <w:r w:rsidR="00755EF4">
        <w:rPr>
          <w:rFonts w:ascii="Arial" w:hAnsi="Arial" w:cs="Arial"/>
          <w:color w:val="FF40FF"/>
          <w:sz w:val="22"/>
          <w:szCs w:val="22"/>
        </w:rPr>
        <w:t>Provide a</w:t>
      </w:r>
      <w:r w:rsidRPr="001A25E6">
        <w:rPr>
          <w:rFonts w:ascii="Arial" w:hAnsi="Arial" w:cs="Arial"/>
          <w:color w:val="FF40FF"/>
          <w:sz w:val="22"/>
          <w:szCs w:val="22"/>
        </w:rPr>
        <w:t xml:space="preserve"> summary statement for treatment rationale as well as summary of your professional opinion of the patient’s anticipated prognosis or disease progression without treatment with EMPAVELI.</w:t>
      </w:r>
    </w:p>
    <w:p w14:paraId="05F1E315" w14:textId="77777777" w:rsidR="001655C9" w:rsidRDefault="001655C9" w:rsidP="001655C9">
      <w:pPr>
        <w:rPr>
          <w:rFonts w:ascii="Arial" w:hAnsi="Arial" w:cs="Arial"/>
          <w:color w:val="FF40FF"/>
          <w:sz w:val="22"/>
          <w:szCs w:val="22"/>
        </w:rPr>
      </w:pPr>
    </w:p>
    <w:p w14:paraId="6154A79F" w14:textId="7474E13A" w:rsidR="004E3028" w:rsidRDefault="00755EF4" w:rsidP="001655C9">
      <w:pPr>
        <w:rPr>
          <w:rFonts w:ascii="Arial" w:hAnsi="Arial" w:cs="Arial"/>
          <w:color w:val="FF40FF"/>
          <w:sz w:val="22"/>
          <w:szCs w:val="22"/>
        </w:rPr>
      </w:pPr>
      <w:r>
        <w:rPr>
          <w:rFonts w:ascii="Arial" w:hAnsi="Arial" w:cs="Arial"/>
          <w:color w:val="FF40FF"/>
          <w:sz w:val="22"/>
          <w:szCs w:val="22"/>
        </w:rPr>
        <w:t>You</w:t>
      </w:r>
      <w:r w:rsidR="00A53A3A" w:rsidRPr="001A25E6">
        <w:rPr>
          <w:rFonts w:ascii="Arial" w:hAnsi="Arial" w:cs="Arial"/>
          <w:color w:val="FF40FF"/>
          <w:sz w:val="22"/>
          <w:szCs w:val="22"/>
        </w:rPr>
        <w:t xml:space="preserve"> may choose to include the specific criteria for coverage that the patient meets based on the patient’s health plan, along with other relevant details.]</w:t>
      </w:r>
    </w:p>
    <w:p w14:paraId="38D9EE22" w14:textId="77777777" w:rsidR="007A7E93" w:rsidRDefault="007A7E93" w:rsidP="001655C9">
      <w:pPr>
        <w:rPr>
          <w:rFonts w:ascii="Arial" w:hAnsi="Arial" w:cs="Arial"/>
          <w:color w:val="FF40FF"/>
          <w:sz w:val="22"/>
          <w:szCs w:val="22"/>
        </w:rPr>
      </w:pPr>
    </w:p>
    <w:p w14:paraId="7C762986" w14:textId="77777777" w:rsidR="007A7E93" w:rsidRDefault="007A7E93" w:rsidP="001655C9">
      <w:pPr>
        <w:rPr>
          <w:rFonts w:ascii="Arial" w:hAnsi="Arial" w:cs="Arial"/>
          <w:color w:val="FF40FF"/>
          <w:sz w:val="22"/>
          <w:szCs w:val="22"/>
        </w:rPr>
      </w:pPr>
      <w:r>
        <w:rPr>
          <w:rFonts w:ascii="Arial" w:hAnsi="Arial" w:cs="Arial"/>
          <w:color w:val="FF40FF"/>
          <w:sz w:val="22"/>
          <w:szCs w:val="22"/>
        </w:rPr>
        <w:t xml:space="preserve">[If you are writing this on behalf of a patient who was previously in the Expanded Access Program (EAP) or Compassionate Use Program (CU), please be sure to include this information for the </w:t>
      </w:r>
    </w:p>
    <w:p w14:paraId="315D33BF" w14:textId="5C23FFA6" w:rsidR="007A7E93" w:rsidRDefault="007A7E93" w:rsidP="001655C9">
      <w:pPr>
        <w:rPr>
          <w:rFonts w:ascii="Arial" w:hAnsi="Arial" w:cs="Arial"/>
          <w:color w:val="FF40FF"/>
          <w:sz w:val="22"/>
          <w:szCs w:val="22"/>
        </w:rPr>
      </w:pPr>
      <w:r>
        <w:rPr>
          <w:rFonts w:ascii="Arial" w:hAnsi="Arial" w:cs="Arial"/>
          <w:color w:val="FF40FF"/>
          <w:sz w:val="22"/>
          <w:szCs w:val="22"/>
        </w:rPr>
        <w:t>payer’s awareness.]</w:t>
      </w:r>
    </w:p>
    <w:p w14:paraId="01C3E8B5" w14:textId="77777777" w:rsidR="001A36D8" w:rsidRPr="00BA73E0" w:rsidRDefault="001A36D8" w:rsidP="004E3028">
      <w:pPr>
        <w:rPr>
          <w:rFonts w:ascii="Arial" w:hAnsi="Arial" w:cs="Arial"/>
          <w:sz w:val="22"/>
          <w:szCs w:val="22"/>
        </w:rPr>
      </w:pPr>
    </w:p>
    <w:p w14:paraId="7A14C249" w14:textId="54643380" w:rsidR="004E3028" w:rsidRPr="00BA73E0" w:rsidRDefault="000E00D3" w:rsidP="004E3028">
      <w:pPr>
        <w:rPr>
          <w:rFonts w:ascii="Arial" w:hAnsi="Arial" w:cs="Arial"/>
          <w:sz w:val="22"/>
          <w:szCs w:val="22"/>
        </w:rPr>
      </w:pPr>
      <w:r w:rsidRPr="00BA73E0">
        <w:rPr>
          <w:rFonts w:ascii="Arial" w:hAnsi="Arial" w:cs="Arial"/>
          <w:sz w:val="22"/>
          <w:szCs w:val="22"/>
        </w:rPr>
        <w:t xml:space="preserve">Based on the above, it is my medical opinion that EMPAVELI is appropriate and necessary to treat </w:t>
      </w:r>
      <w:r w:rsidRPr="00BA73E0">
        <w:rPr>
          <w:rFonts w:ascii="Arial" w:hAnsi="Arial" w:cs="Arial"/>
          <w:color w:val="FF40FF"/>
          <w:sz w:val="22"/>
          <w:szCs w:val="22"/>
        </w:rPr>
        <w:t>[Patient Name]</w:t>
      </w:r>
      <w:r w:rsidRPr="00BA73E0">
        <w:rPr>
          <w:rFonts w:ascii="Arial" w:hAnsi="Arial" w:cs="Arial"/>
          <w:sz w:val="22"/>
          <w:szCs w:val="22"/>
        </w:rPr>
        <w:t xml:space="preserve">’s </w:t>
      </w:r>
      <w:r w:rsidRPr="00BA73E0">
        <w:rPr>
          <w:rFonts w:ascii="Arial" w:hAnsi="Arial" w:cs="Arial"/>
          <w:color w:val="FF40FF"/>
          <w:sz w:val="22"/>
          <w:szCs w:val="22"/>
        </w:rPr>
        <w:t xml:space="preserve">[C3G or </w:t>
      </w:r>
      <w:r w:rsidR="000371CE">
        <w:rPr>
          <w:rFonts w:ascii="Arial" w:hAnsi="Arial" w:cs="Arial"/>
          <w:color w:val="FF40FF"/>
          <w:sz w:val="22"/>
          <w:szCs w:val="22"/>
        </w:rPr>
        <w:t>p</w:t>
      </w:r>
      <w:r w:rsidRPr="00BA73E0">
        <w:rPr>
          <w:rFonts w:ascii="Arial" w:hAnsi="Arial" w:cs="Arial"/>
          <w:color w:val="FF40FF"/>
          <w:sz w:val="22"/>
          <w:szCs w:val="22"/>
        </w:rPr>
        <w:t>rimary IC-MPGN]</w:t>
      </w:r>
      <w:r w:rsidRPr="00BA73E0">
        <w:rPr>
          <w:rFonts w:ascii="Arial" w:hAnsi="Arial" w:cs="Arial"/>
          <w:sz w:val="22"/>
          <w:szCs w:val="22"/>
        </w:rPr>
        <w:t xml:space="preserve">. </w:t>
      </w:r>
      <w:r w:rsidR="0099630B" w:rsidRPr="00BA73E0">
        <w:rPr>
          <w:rFonts w:ascii="Arial" w:hAnsi="Arial" w:cs="Arial"/>
          <w:sz w:val="22"/>
          <w:szCs w:val="22"/>
        </w:rPr>
        <w:t xml:space="preserve">Please call my office at </w:t>
      </w:r>
      <w:r w:rsidR="0099630B" w:rsidRPr="00BA73E0">
        <w:rPr>
          <w:rFonts w:ascii="Arial" w:hAnsi="Arial" w:cs="Arial"/>
          <w:color w:val="FF40FF"/>
          <w:sz w:val="22"/>
          <w:szCs w:val="22"/>
        </w:rPr>
        <w:t>[</w:t>
      </w:r>
      <w:r w:rsidR="005E3D70">
        <w:rPr>
          <w:rFonts w:ascii="Arial" w:hAnsi="Arial" w:cs="Arial"/>
          <w:color w:val="FF40FF"/>
          <w:sz w:val="22"/>
          <w:szCs w:val="22"/>
        </w:rPr>
        <w:t>t</w:t>
      </w:r>
      <w:r w:rsidR="0099630B" w:rsidRPr="00BA73E0">
        <w:rPr>
          <w:rFonts w:ascii="Arial" w:hAnsi="Arial" w:cs="Arial"/>
          <w:color w:val="FF40FF"/>
          <w:sz w:val="22"/>
          <w:szCs w:val="22"/>
        </w:rPr>
        <w:t xml:space="preserve">elephone </w:t>
      </w:r>
      <w:r w:rsidR="005E3D70">
        <w:rPr>
          <w:rFonts w:ascii="Arial" w:hAnsi="Arial" w:cs="Arial"/>
          <w:color w:val="FF40FF"/>
          <w:sz w:val="22"/>
          <w:szCs w:val="22"/>
        </w:rPr>
        <w:t>n</w:t>
      </w:r>
      <w:r w:rsidR="0099630B" w:rsidRPr="00BA73E0">
        <w:rPr>
          <w:rFonts w:ascii="Arial" w:hAnsi="Arial" w:cs="Arial"/>
          <w:color w:val="FF40FF"/>
          <w:sz w:val="22"/>
          <w:szCs w:val="22"/>
        </w:rPr>
        <w:t>umber]</w:t>
      </w:r>
      <w:r w:rsidR="0099630B" w:rsidRPr="00BA73E0">
        <w:rPr>
          <w:rFonts w:ascii="Arial" w:hAnsi="Arial" w:cs="Arial"/>
          <w:sz w:val="22"/>
          <w:szCs w:val="22"/>
        </w:rPr>
        <w:t xml:space="preserve"> if I can provide you with any additional information. I look forward to receiving your timely response and approval of this </w:t>
      </w:r>
      <w:r w:rsidR="00DF10D0">
        <w:rPr>
          <w:rFonts w:ascii="Arial" w:hAnsi="Arial" w:cs="Arial"/>
          <w:sz w:val="22"/>
          <w:szCs w:val="22"/>
        </w:rPr>
        <w:t>request</w:t>
      </w:r>
      <w:r w:rsidR="0099630B" w:rsidRPr="00BA73E0">
        <w:rPr>
          <w:rFonts w:ascii="Arial" w:hAnsi="Arial" w:cs="Arial"/>
          <w:sz w:val="22"/>
          <w:szCs w:val="22"/>
        </w:rPr>
        <w:t>.</w:t>
      </w:r>
    </w:p>
    <w:p w14:paraId="7F8DF161" w14:textId="77777777" w:rsidR="001A36D8" w:rsidRPr="00BA73E0" w:rsidRDefault="001A36D8" w:rsidP="004E3028">
      <w:pPr>
        <w:rPr>
          <w:rFonts w:ascii="Arial" w:hAnsi="Arial" w:cs="Arial"/>
          <w:sz w:val="22"/>
          <w:szCs w:val="22"/>
        </w:rPr>
      </w:pPr>
    </w:p>
    <w:p w14:paraId="5BBC913E" w14:textId="53C31F20" w:rsidR="0099630B" w:rsidRPr="00BA73E0" w:rsidRDefault="0099630B" w:rsidP="004E3028">
      <w:pPr>
        <w:rPr>
          <w:rFonts w:ascii="Arial" w:hAnsi="Arial" w:cs="Arial"/>
          <w:sz w:val="22"/>
          <w:szCs w:val="22"/>
        </w:rPr>
      </w:pPr>
      <w:r w:rsidRPr="00BA73E0">
        <w:rPr>
          <w:rFonts w:ascii="Arial" w:hAnsi="Arial" w:cs="Arial"/>
          <w:sz w:val="22"/>
          <w:szCs w:val="22"/>
        </w:rPr>
        <w:t>Sincerely,</w:t>
      </w:r>
    </w:p>
    <w:p w14:paraId="2CBA7EDE" w14:textId="1252CFA1" w:rsidR="0099630B" w:rsidRDefault="0099630B" w:rsidP="004E3028">
      <w:pPr>
        <w:rPr>
          <w:rFonts w:ascii="Arial" w:hAnsi="Arial" w:cs="Arial"/>
          <w:color w:val="FF40FF"/>
          <w:sz w:val="22"/>
          <w:szCs w:val="22"/>
        </w:rPr>
      </w:pPr>
      <w:r w:rsidRPr="00BA73E0">
        <w:rPr>
          <w:rFonts w:ascii="Arial" w:hAnsi="Arial" w:cs="Arial"/>
          <w:color w:val="FF40FF"/>
          <w:sz w:val="22"/>
          <w:szCs w:val="22"/>
        </w:rPr>
        <w:t>[</w:t>
      </w:r>
      <w:r w:rsidR="00DF10D0">
        <w:rPr>
          <w:rFonts w:ascii="Arial" w:hAnsi="Arial" w:cs="Arial"/>
          <w:color w:val="FF40FF"/>
          <w:sz w:val="22"/>
          <w:szCs w:val="22"/>
        </w:rPr>
        <w:t>Physician Name], [</w:t>
      </w:r>
      <w:r w:rsidR="00DF10D0" w:rsidRPr="00E206DB">
        <w:rPr>
          <w:rFonts w:ascii="Arial" w:hAnsi="Arial" w:cs="Arial"/>
          <w:color w:val="000000" w:themeColor="text1"/>
          <w:sz w:val="22"/>
          <w:szCs w:val="22"/>
        </w:rPr>
        <w:t>MD</w:t>
      </w:r>
      <w:r w:rsidR="00DF10D0">
        <w:rPr>
          <w:rFonts w:ascii="Arial" w:hAnsi="Arial" w:cs="Arial"/>
          <w:color w:val="FF40FF"/>
          <w:sz w:val="22"/>
          <w:szCs w:val="22"/>
        </w:rPr>
        <w:t xml:space="preserve">] </w:t>
      </w:r>
      <w:r w:rsidR="00DF10D0" w:rsidRPr="00FB734E">
        <w:rPr>
          <w:rFonts w:ascii="Arial" w:hAnsi="Arial" w:cs="Arial"/>
          <w:color w:val="FF40FF"/>
          <w:sz w:val="22"/>
          <w:szCs w:val="22"/>
        </w:rPr>
        <w:t>or</w:t>
      </w:r>
      <w:r w:rsidR="00DF10D0">
        <w:rPr>
          <w:rFonts w:ascii="Arial" w:hAnsi="Arial" w:cs="Arial"/>
          <w:color w:val="FF40FF"/>
          <w:sz w:val="22"/>
          <w:szCs w:val="22"/>
        </w:rPr>
        <w:t xml:space="preserve"> [</w:t>
      </w:r>
      <w:r w:rsidR="00DF10D0" w:rsidRPr="00E206DB">
        <w:rPr>
          <w:rFonts w:ascii="Arial" w:hAnsi="Arial" w:cs="Arial"/>
          <w:color w:val="000000" w:themeColor="text1"/>
          <w:sz w:val="22"/>
          <w:szCs w:val="22"/>
        </w:rPr>
        <w:t>DO</w:t>
      </w:r>
      <w:r w:rsidR="00DF10D0">
        <w:rPr>
          <w:rFonts w:ascii="Arial" w:hAnsi="Arial" w:cs="Arial"/>
          <w:color w:val="FF40FF"/>
          <w:sz w:val="22"/>
          <w:szCs w:val="22"/>
        </w:rPr>
        <w:t>]</w:t>
      </w:r>
    </w:p>
    <w:p w14:paraId="6911CB5C" w14:textId="6F9A5D50" w:rsidR="00DF10D0" w:rsidRPr="00BA73E0" w:rsidRDefault="00DF10D0" w:rsidP="004E3028">
      <w:pPr>
        <w:rPr>
          <w:rFonts w:ascii="Arial" w:hAnsi="Arial" w:cs="Arial"/>
          <w:color w:val="FF40FF"/>
          <w:sz w:val="22"/>
          <w:szCs w:val="22"/>
        </w:rPr>
      </w:pPr>
      <w:r>
        <w:rPr>
          <w:rFonts w:ascii="Arial" w:hAnsi="Arial" w:cs="Arial"/>
          <w:color w:val="FF40FF"/>
          <w:sz w:val="22"/>
          <w:szCs w:val="22"/>
        </w:rPr>
        <w:t>[Participating Provider Number]</w:t>
      </w:r>
    </w:p>
    <w:p w14:paraId="7C0D4851" w14:textId="77777777" w:rsidR="00755EF4" w:rsidRDefault="00755EF4" w:rsidP="000E00D3">
      <w:pPr>
        <w:rPr>
          <w:rFonts w:ascii="Arial" w:hAnsi="Arial" w:cs="Arial"/>
          <w:b/>
          <w:bCs/>
          <w:color w:val="000000" w:themeColor="text1"/>
          <w:sz w:val="22"/>
          <w:szCs w:val="22"/>
        </w:rPr>
      </w:pPr>
    </w:p>
    <w:p w14:paraId="634B6206" w14:textId="31574560" w:rsidR="000E00D3" w:rsidRPr="00BA73E0" w:rsidRDefault="001A25E6" w:rsidP="000E00D3">
      <w:pPr>
        <w:rPr>
          <w:rFonts w:ascii="Arial" w:hAnsi="Arial" w:cs="Arial"/>
          <w:b/>
          <w:bCs/>
          <w:color w:val="000000" w:themeColor="text1"/>
          <w:sz w:val="22"/>
          <w:szCs w:val="22"/>
        </w:rPr>
      </w:pPr>
      <w:r w:rsidRPr="00BA73E0">
        <w:rPr>
          <w:rFonts w:ascii="Arial" w:hAnsi="Arial" w:cs="Arial"/>
          <w:b/>
          <w:bCs/>
          <w:color w:val="000000" w:themeColor="text1"/>
          <w:sz w:val="22"/>
          <w:szCs w:val="22"/>
        </w:rPr>
        <w:t>E</w:t>
      </w:r>
      <w:r w:rsidR="00DF10D0">
        <w:rPr>
          <w:rFonts w:ascii="Arial" w:hAnsi="Arial" w:cs="Arial"/>
          <w:b/>
          <w:bCs/>
          <w:color w:val="000000" w:themeColor="text1"/>
          <w:sz w:val="22"/>
          <w:szCs w:val="22"/>
        </w:rPr>
        <w:t>nclosures</w:t>
      </w:r>
    </w:p>
    <w:p w14:paraId="2F1261F2" w14:textId="77777777" w:rsidR="00483CB5" w:rsidRDefault="00483CB5" w:rsidP="00D73EE6">
      <w:pPr>
        <w:rPr>
          <w:rFonts w:ascii="Arial" w:hAnsi="Arial" w:cs="Arial"/>
          <w:color w:val="FF40FF"/>
          <w:sz w:val="22"/>
          <w:szCs w:val="22"/>
        </w:rPr>
      </w:pPr>
      <w:r w:rsidRPr="00483CB5">
        <w:rPr>
          <w:rFonts w:ascii="Arial" w:hAnsi="Arial" w:cs="Arial"/>
          <w:color w:val="FF40FF"/>
          <w:sz w:val="22"/>
          <w:szCs w:val="22"/>
        </w:rPr>
        <w:t xml:space="preserve">[The following is a suggested list of enclosures. Please confirm the specific information required by your patient's health plan to ensure you are providing accurate and complete information. </w:t>
      </w:r>
    </w:p>
    <w:p w14:paraId="3258898E" w14:textId="77777777" w:rsidR="00483CB5" w:rsidRPr="00483CB5" w:rsidRDefault="00483CB5" w:rsidP="00483CB5">
      <w:pPr>
        <w:pStyle w:val="ListParagraph"/>
        <w:numPr>
          <w:ilvl w:val="0"/>
          <w:numId w:val="3"/>
        </w:numPr>
        <w:rPr>
          <w:rFonts w:ascii="Arial" w:hAnsi="Arial" w:cs="Arial"/>
          <w:color w:val="FF40FF"/>
          <w:sz w:val="22"/>
          <w:szCs w:val="22"/>
        </w:rPr>
      </w:pPr>
      <w:r w:rsidRPr="00483CB5">
        <w:rPr>
          <w:rFonts w:ascii="Arial" w:hAnsi="Arial" w:cs="Arial"/>
          <w:color w:val="FF40FF"/>
          <w:sz w:val="22"/>
          <w:szCs w:val="22"/>
        </w:rPr>
        <w:t xml:space="preserve">Supporting clinical documentation </w:t>
      </w:r>
    </w:p>
    <w:p w14:paraId="7555EB08" w14:textId="02EECF5F" w:rsidR="00483CB5" w:rsidRPr="00483CB5" w:rsidRDefault="00483CB5" w:rsidP="00483CB5">
      <w:pPr>
        <w:pStyle w:val="ListParagraph"/>
        <w:numPr>
          <w:ilvl w:val="0"/>
          <w:numId w:val="3"/>
        </w:numPr>
        <w:rPr>
          <w:rFonts w:ascii="Arial" w:hAnsi="Arial" w:cs="Arial"/>
          <w:color w:val="FF40FF"/>
          <w:sz w:val="22"/>
          <w:szCs w:val="22"/>
        </w:rPr>
      </w:pPr>
      <w:r w:rsidRPr="00483CB5">
        <w:rPr>
          <w:rFonts w:ascii="Arial" w:hAnsi="Arial" w:cs="Arial"/>
          <w:color w:val="FF40FF"/>
          <w:sz w:val="22"/>
          <w:szCs w:val="22"/>
        </w:rPr>
        <w:t xml:space="preserve">FDA approval letter for EMPAVELI for C3G and </w:t>
      </w:r>
      <w:r w:rsidR="000371CE">
        <w:rPr>
          <w:rFonts w:ascii="Arial" w:hAnsi="Arial" w:cs="Arial"/>
          <w:color w:val="FF40FF"/>
          <w:sz w:val="22"/>
          <w:szCs w:val="22"/>
        </w:rPr>
        <w:t>p</w:t>
      </w:r>
      <w:r w:rsidR="005E3D70">
        <w:rPr>
          <w:rFonts w:ascii="Arial" w:hAnsi="Arial" w:cs="Arial"/>
          <w:color w:val="FF40FF"/>
          <w:sz w:val="22"/>
          <w:szCs w:val="22"/>
        </w:rPr>
        <w:t xml:space="preserve">rimary </w:t>
      </w:r>
      <w:r w:rsidRPr="00483CB5">
        <w:rPr>
          <w:rFonts w:ascii="Arial" w:hAnsi="Arial" w:cs="Arial"/>
          <w:color w:val="FF40FF"/>
          <w:sz w:val="22"/>
          <w:szCs w:val="22"/>
        </w:rPr>
        <w:t xml:space="preserve">IC-MPGN </w:t>
      </w:r>
    </w:p>
    <w:p w14:paraId="7C94373C" w14:textId="77777777" w:rsidR="00483CB5" w:rsidRPr="00483CB5" w:rsidRDefault="00483CB5" w:rsidP="00483CB5">
      <w:pPr>
        <w:pStyle w:val="ListParagraph"/>
        <w:numPr>
          <w:ilvl w:val="0"/>
          <w:numId w:val="3"/>
        </w:numPr>
        <w:rPr>
          <w:rFonts w:ascii="Arial" w:hAnsi="Arial" w:cs="Arial"/>
          <w:color w:val="FF40FF"/>
          <w:sz w:val="22"/>
          <w:szCs w:val="22"/>
        </w:rPr>
      </w:pPr>
      <w:r w:rsidRPr="00483CB5">
        <w:rPr>
          <w:rFonts w:ascii="Arial" w:hAnsi="Arial" w:cs="Arial"/>
          <w:color w:val="FF40FF"/>
          <w:sz w:val="22"/>
          <w:szCs w:val="22"/>
        </w:rPr>
        <w:t xml:space="preserve">Copy of patient's insurance card </w:t>
      </w:r>
    </w:p>
    <w:p w14:paraId="2EE1BA9C" w14:textId="77777777" w:rsidR="00483CB5" w:rsidRPr="00483CB5" w:rsidRDefault="00483CB5" w:rsidP="00483CB5">
      <w:pPr>
        <w:pStyle w:val="ListParagraph"/>
        <w:numPr>
          <w:ilvl w:val="0"/>
          <w:numId w:val="3"/>
        </w:numPr>
        <w:rPr>
          <w:rFonts w:ascii="Arial" w:hAnsi="Arial" w:cs="Arial"/>
          <w:color w:val="FF40FF"/>
          <w:sz w:val="22"/>
          <w:szCs w:val="22"/>
        </w:rPr>
      </w:pPr>
      <w:r w:rsidRPr="00483CB5">
        <w:rPr>
          <w:rFonts w:ascii="Arial" w:hAnsi="Arial" w:cs="Arial"/>
          <w:color w:val="FF40FF"/>
          <w:sz w:val="22"/>
          <w:szCs w:val="22"/>
        </w:rPr>
        <w:t xml:space="preserve">Relevant peer-reviewed articles </w:t>
      </w:r>
    </w:p>
    <w:p w14:paraId="6E69B4A6" w14:textId="77777777" w:rsidR="00E174EF" w:rsidRDefault="00483CB5" w:rsidP="00483CB5">
      <w:pPr>
        <w:pStyle w:val="ListParagraph"/>
        <w:numPr>
          <w:ilvl w:val="0"/>
          <w:numId w:val="3"/>
        </w:numPr>
        <w:rPr>
          <w:rFonts w:ascii="Arial" w:hAnsi="Arial" w:cs="Arial"/>
          <w:color w:val="FF40FF"/>
          <w:sz w:val="22"/>
          <w:szCs w:val="22"/>
        </w:rPr>
      </w:pPr>
      <w:r w:rsidRPr="00483CB5">
        <w:rPr>
          <w:rFonts w:ascii="Arial" w:hAnsi="Arial" w:cs="Arial"/>
          <w:color w:val="FF40FF"/>
          <w:sz w:val="22"/>
          <w:szCs w:val="22"/>
        </w:rPr>
        <w:t>A copy of the health plan medical policy, if available</w:t>
      </w:r>
    </w:p>
    <w:p w14:paraId="3EF6E97E" w14:textId="1054C908" w:rsidR="00D804FD" w:rsidRPr="00483CB5" w:rsidRDefault="00E174EF" w:rsidP="00483CB5">
      <w:pPr>
        <w:pStyle w:val="ListParagraph"/>
        <w:numPr>
          <w:ilvl w:val="0"/>
          <w:numId w:val="3"/>
        </w:numPr>
        <w:rPr>
          <w:rFonts w:ascii="Arial" w:hAnsi="Arial" w:cs="Arial"/>
          <w:color w:val="FF40FF"/>
          <w:sz w:val="22"/>
          <w:szCs w:val="22"/>
        </w:rPr>
      </w:pPr>
      <w:r>
        <w:rPr>
          <w:rFonts w:ascii="Arial" w:hAnsi="Arial" w:cs="Arial"/>
          <w:color w:val="FF40FF"/>
          <w:sz w:val="22"/>
          <w:szCs w:val="22"/>
        </w:rPr>
        <w:t>EMPAVELI Prescribing Information</w:t>
      </w:r>
      <w:r w:rsidR="00483CB5" w:rsidRPr="00483CB5">
        <w:rPr>
          <w:rFonts w:ascii="Arial" w:hAnsi="Arial" w:cs="Arial"/>
          <w:color w:val="FF40FF"/>
          <w:sz w:val="22"/>
          <w:szCs w:val="22"/>
        </w:rPr>
        <w:t>]</w:t>
      </w:r>
    </w:p>
    <w:p w14:paraId="117D3042" w14:textId="77777777" w:rsidR="00E9790E" w:rsidRDefault="00E9790E" w:rsidP="00D804FD">
      <w:pPr>
        <w:rPr>
          <w:rFonts w:ascii="Arial" w:hAnsi="Arial" w:cs="Arial"/>
          <w:b/>
          <w:bCs/>
          <w:color w:val="000000" w:themeColor="text1"/>
          <w:sz w:val="22"/>
          <w:szCs w:val="22"/>
        </w:rPr>
      </w:pPr>
    </w:p>
    <w:p w14:paraId="451017F5" w14:textId="77777777" w:rsidR="00E9790E" w:rsidRDefault="00E9790E" w:rsidP="00D804FD">
      <w:pPr>
        <w:rPr>
          <w:rFonts w:ascii="Arial" w:hAnsi="Arial" w:cs="Arial"/>
          <w:b/>
          <w:bCs/>
          <w:color w:val="000000" w:themeColor="text1"/>
          <w:sz w:val="22"/>
          <w:szCs w:val="22"/>
        </w:rPr>
      </w:pPr>
    </w:p>
    <w:p w14:paraId="1CDD9B9D" w14:textId="77777777" w:rsidR="00E9790E" w:rsidRDefault="00E9790E" w:rsidP="00D804FD">
      <w:pPr>
        <w:rPr>
          <w:rFonts w:ascii="Arial" w:hAnsi="Arial" w:cs="Arial"/>
          <w:b/>
          <w:bCs/>
          <w:color w:val="000000" w:themeColor="text1"/>
          <w:sz w:val="22"/>
          <w:szCs w:val="22"/>
        </w:rPr>
      </w:pPr>
    </w:p>
    <w:p w14:paraId="46BCE570" w14:textId="77777777" w:rsidR="00E9790E" w:rsidRDefault="00E9790E" w:rsidP="00D804FD">
      <w:pPr>
        <w:rPr>
          <w:rFonts w:ascii="Arial" w:hAnsi="Arial" w:cs="Arial"/>
          <w:b/>
          <w:bCs/>
          <w:color w:val="000000" w:themeColor="text1"/>
          <w:sz w:val="22"/>
          <w:szCs w:val="22"/>
        </w:rPr>
      </w:pPr>
    </w:p>
    <w:p w14:paraId="340442B8" w14:textId="77777777" w:rsidR="00E9790E" w:rsidRDefault="00E9790E" w:rsidP="00D804FD">
      <w:pPr>
        <w:rPr>
          <w:rFonts w:ascii="Arial" w:hAnsi="Arial" w:cs="Arial"/>
          <w:b/>
          <w:bCs/>
          <w:color w:val="000000" w:themeColor="text1"/>
          <w:sz w:val="22"/>
          <w:szCs w:val="22"/>
        </w:rPr>
      </w:pPr>
    </w:p>
    <w:p w14:paraId="2FC57DB8" w14:textId="77777777" w:rsidR="00E9790E" w:rsidRDefault="00E9790E" w:rsidP="00D804FD">
      <w:pPr>
        <w:rPr>
          <w:rFonts w:ascii="Arial" w:hAnsi="Arial" w:cs="Arial"/>
          <w:b/>
          <w:bCs/>
          <w:color w:val="000000" w:themeColor="text1"/>
          <w:sz w:val="22"/>
          <w:szCs w:val="22"/>
        </w:rPr>
      </w:pPr>
    </w:p>
    <w:p w14:paraId="07149BD7" w14:textId="77777777" w:rsidR="00E9790E" w:rsidRDefault="00E9790E" w:rsidP="00D804FD">
      <w:pPr>
        <w:rPr>
          <w:rFonts w:ascii="Arial" w:hAnsi="Arial" w:cs="Arial"/>
          <w:b/>
          <w:bCs/>
          <w:color w:val="000000" w:themeColor="text1"/>
          <w:sz w:val="22"/>
          <w:szCs w:val="22"/>
        </w:rPr>
      </w:pPr>
    </w:p>
    <w:p w14:paraId="12EFD567" w14:textId="77777777" w:rsidR="00E9790E" w:rsidRDefault="00E9790E" w:rsidP="00D804FD">
      <w:pPr>
        <w:rPr>
          <w:rFonts w:ascii="Arial" w:hAnsi="Arial" w:cs="Arial"/>
          <w:b/>
          <w:bCs/>
          <w:color w:val="000000" w:themeColor="text1"/>
          <w:sz w:val="22"/>
          <w:szCs w:val="22"/>
        </w:rPr>
      </w:pPr>
    </w:p>
    <w:p w14:paraId="231F19B2" w14:textId="77777777" w:rsidR="002571F2" w:rsidRPr="00FB18EE" w:rsidRDefault="002571F2" w:rsidP="002571F2">
      <w:pPr>
        <w:rPr>
          <w:rFonts w:ascii="Arial" w:hAnsi="Arial" w:cs="Arial"/>
          <w:color w:val="FF40FF"/>
          <w:sz w:val="22"/>
          <w:szCs w:val="22"/>
        </w:rPr>
      </w:pPr>
      <w:r w:rsidRPr="00FB18EE">
        <w:rPr>
          <w:rFonts w:ascii="Arial" w:hAnsi="Arial" w:cs="Arial"/>
          <w:b/>
          <w:bCs/>
          <w:color w:val="000000" w:themeColor="text1"/>
          <w:sz w:val="22"/>
          <w:szCs w:val="22"/>
        </w:rPr>
        <w:lastRenderedPageBreak/>
        <w:t>INDICATION</w:t>
      </w:r>
    </w:p>
    <w:p w14:paraId="7B2993DB" w14:textId="77777777" w:rsidR="002571F2" w:rsidRDefault="002571F2" w:rsidP="002571F2">
      <w:pPr>
        <w:rPr>
          <w:rFonts w:ascii="Arial" w:hAnsi="Arial" w:cs="Arial"/>
          <w:sz w:val="22"/>
          <w:szCs w:val="22"/>
        </w:rPr>
      </w:pPr>
    </w:p>
    <w:p w14:paraId="051A42BB" w14:textId="77777777" w:rsidR="002571F2" w:rsidRDefault="002571F2" w:rsidP="002571F2">
      <w:pPr>
        <w:rPr>
          <w:rFonts w:ascii="Arial" w:hAnsi="Arial" w:cs="Arial"/>
          <w:sz w:val="22"/>
          <w:szCs w:val="22"/>
        </w:rPr>
      </w:pPr>
      <w:r w:rsidRPr="00F143A0">
        <w:rPr>
          <w:rFonts w:ascii="Arial" w:hAnsi="Arial" w:cs="Arial"/>
          <w:sz w:val="22"/>
          <w:szCs w:val="22"/>
        </w:rPr>
        <w:t>EMPAVELI</w:t>
      </w:r>
      <w:r w:rsidRPr="00F143A0">
        <w:rPr>
          <w:rFonts w:ascii="Arial" w:hAnsi="Arial" w:cs="Arial"/>
          <w:sz w:val="22"/>
          <w:szCs w:val="22"/>
          <w:vertAlign w:val="superscript"/>
        </w:rPr>
        <w:t>®</w:t>
      </w:r>
      <w:r w:rsidRPr="00F143A0">
        <w:rPr>
          <w:rFonts w:ascii="Arial" w:hAnsi="Arial" w:cs="Arial"/>
          <w:sz w:val="22"/>
          <w:szCs w:val="22"/>
        </w:rPr>
        <w:t> (</w:t>
      </w:r>
      <w:proofErr w:type="spellStart"/>
      <w:r w:rsidRPr="00F143A0">
        <w:rPr>
          <w:rFonts w:ascii="Arial" w:hAnsi="Arial" w:cs="Arial"/>
          <w:sz w:val="22"/>
          <w:szCs w:val="22"/>
        </w:rPr>
        <w:t>pegcetacoplan</w:t>
      </w:r>
      <w:proofErr w:type="spellEnd"/>
      <w:r w:rsidRPr="00F143A0">
        <w:rPr>
          <w:rFonts w:ascii="Arial" w:hAnsi="Arial" w:cs="Arial"/>
          <w:sz w:val="22"/>
          <w:szCs w:val="22"/>
        </w:rPr>
        <w:t>) is indicated for the treatment of adult and pediatric patients aged 12 years and older with C3 glomerulopathy (C3G) or primary immune-complex membranoproliferative glomerulonephritis (IC-MPGN), to reduce proteinuria.</w:t>
      </w:r>
    </w:p>
    <w:p w14:paraId="4B182919" w14:textId="77777777" w:rsidR="003D0634" w:rsidRDefault="003D0634" w:rsidP="002571F2">
      <w:pPr>
        <w:rPr>
          <w:rFonts w:ascii="Arial" w:hAnsi="Arial" w:cs="Arial"/>
          <w:sz w:val="22"/>
          <w:szCs w:val="22"/>
        </w:rPr>
      </w:pPr>
    </w:p>
    <w:p w14:paraId="4C4C1E27" w14:textId="71890CF2" w:rsidR="003D0634" w:rsidRPr="003D0634" w:rsidRDefault="003D0634" w:rsidP="002571F2">
      <w:pPr>
        <w:rPr>
          <w:rFonts w:ascii="Arial" w:hAnsi="Arial" w:cs="Arial"/>
          <w:b/>
          <w:bCs/>
          <w:sz w:val="22"/>
          <w:szCs w:val="22"/>
        </w:rPr>
      </w:pPr>
      <w:r w:rsidRPr="003D0634">
        <w:rPr>
          <w:rFonts w:ascii="Arial" w:hAnsi="Arial" w:cs="Arial"/>
          <w:b/>
          <w:bCs/>
          <w:sz w:val="22"/>
          <w:szCs w:val="22"/>
        </w:rPr>
        <w:t>IMPORTANT SAFETY INFORMATION</w:t>
      </w:r>
    </w:p>
    <w:p w14:paraId="5B7EB14F" w14:textId="77777777" w:rsidR="002571F2" w:rsidRPr="00434A75" w:rsidRDefault="002571F2" w:rsidP="002571F2">
      <w:pPr>
        <w:rPr>
          <w:rFonts w:ascii="Arial" w:hAnsi="Arial" w:cs="Arial"/>
          <w:b/>
          <w:bCs/>
          <w:color w:val="000000" w:themeColor="text1"/>
          <w:sz w:val="22"/>
          <w:szCs w:val="22"/>
        </w:rPr>
      </w:pPr>
      <w:r w:rsidRPr="00434A75">
        <w:rPr>
          <w:rFonts w:ascii="Arial" w:eastAsia="Times New Roman" w:hAnsi="Arial" w:cs="Arial"/>
          <w:b/>
          <w:noProof/>
          <w:color w:val="000000" w:themeColor="text1"/>
          <w:sz w:val="22"/>
          <w:szCs w:val="22"/>
        </w:rPr>
        <mc:AlternateContent>
          <mc:Choice Requires="wps">
            <w:drawing>
              <wp:anchor distT="0" distB="0" distL="114300" distR="114300" simplePos="0" relativeHeight="251663360" behindDoc="0" locked="0" layoutInCell="1" allowOverlap="1" wp14:anchorId="7CF098F1" wp14:editId="35284006">
                <wp:simplePos x="0" y="0"/>
                <wp:positionH relativeFrom="column">
                  <wp:posOffset>-89535</wp:posOffset>
                </wp:positionH>
                <wp:positionV relativeFrom="paragraph">
                  <wp:posOffset>186354</wp:posOffset>
                </wp:positionV>
                <wp:extent cx="6572250" cy="3514165"/>
                <wp:effectExtent l="0" t="0" r="19050" b="16510"/>
                <wp:wrapNone/>
                <wp:docPr id="2059556506" name="Text Box 1"/>
                <wp:cNvGraphicFramePr/>
                <a:graphic xmlns:a="http://schemas.openxmlformats.org/drawingml/2006/main">
                  <a:graphicData uri="http://schemas.microsoft.com/office/word/2010/wordprocessingShape">
                    <wps:wsp>
                      <wps:cNvSpPr txBox="1"/>
                      <wps:spPr>
                        <a:xfrm>
                          <a:off x="0" y="0"/>
                          <a:ext cx="6572250" cy="3514165"/>
                        </a:xfrm>
                        <a:prstGeom prst="rect">
                          <a:avLst/>
                        </a:prstGeom>
                        <a:solidFill>
                          <a:schemeClr val="lt1"/>
                        </a:solidFill>
                        <a:ln w="9525">
                          <a:solidFill>
                            <a:prstClr val="black"/>
                          </a:solidFill>
                        </a:ln>
                      </wps:spPr>
                      <wps:txbx>
                        <w:txbxContent>
                          <w:p w14:paraId="67850220" w14:textId="77777777" w:rsidR="002571F2" w:rsidRPr="00F143A0" w:rsidRDefault="002571F2" w:rsidP="002571F2">
                            <w:pPr>
                              <w:spacing w:after="120"/>
                              <w:jc w:val="center"/>
                              <w:rPr>
                                <w:rFonts w:ascii="Arial" w:hAnsi="Arial" w:cs="Arial"/>
                                <w:b/>
                                <w:bCs/>
                                <w:sz w:val="22"/>
                                <w:szCs w:val="22"/>
                              </w:rPr>
                            </w:pPr>
                            <w:r w:rsidRPr="00F143A0">
                              <w:rPr>
                                <w:rFonts w:ascii="Arial" w:hAnsi="Arial" w:cs="Arial"/>
                                <w:b/>
                                <w:bCs/>
                                <w:sz w:val="22"/>
                                <w:szCs w:val="22"/>
                              </w:rPr>
                              <w:t>WARNING: SERIOUS INFECTIONS CAUSED BY ENCAPSULATED BACTERIA</w:t>
                            </w:r>
                          </w:p>
                          <w:p w14:paraId="74AF66A7" w14:textId="77777777" w:rsidR="002571F2" w:rsidRPr="00F143A0" w:rsidRDefault="002571F2" w:rsidP="002571F2">
                            <w:pPr>
                              <w:spacing w:after="120"/>
                              <w:rPr>
                                <w:rFonts w:ascii="Arial" w:hAnsi="Arial" w:cs="Arial"/>
                                <w:b/>
                                <w:bCs/>
                                <w:sz w:val="22"/>
                                <w:szCs w:val="22"/>
                              </w:rPr>
                            </w:pPr>
                            <w:r w:rsidRPr="00F143A0">
                              <w:rPr>
                                <w:rFonts w:ascii="Arial" w:hAnsi="Arial" w:cs="Arial"/>
                                <w:b/>
                                <w:bCs/>
                                <w:sz w:val="22"/>
                                <w:szCs w:val="22"/>
                              </w:rPr>
                              <w:t xml:space="preserve">EMPAVELI, a complement inhibitor, increases the risk of serious infections, especially those caused by encapsulated bacteria, such as </w:t>
                            </w:r>
                            <w:r w:rsidRPr="00F143A0">
                              <w:rPr>
                                <w:rFonts w:ascii="Arial" w:hAnsi="Arial" w:cs="Arial"/>
                                <w:b/>
                                <w:bCs/>
                                <w:i/>
                                <w:iCs/>
                                <w:sz w:val="22"/>
                                <w:szCs w:val="22"/>
                              </w:rPr>
                              <w:t>Streptococcus pneumoniae, Neisseria meningitidis</w:t>
                            </w:r>
                            <w:r w:rsidRPr="00F143A0">
                              <w:rPr>
                                <w:rFonts w:ascii="Arial" w:hAnsi="Arial" w:cs="Arial"/>
                                <w:b/>
                                <w:bCs/>
                                <w:sz w:val="22"/>
                                <w:szCs w:val="22"/>
                              </w:rPr>
                              <w:t xml:space="preserve">, and </w:t>
                            </w:r>
                            <w:r w:rsidRPr="00F143A0">
                              <w:rPr>
                                <w:rFonts w:ascii="Arial" w:hAnsi="Arial" w:cs="Arial"/>
                                <w:b/>
                                <w:bCs/>
                                <w:i/>
                                <w:iCs/>
                                <w:sz w:val="22"/>
                                <w:szCs w:val="22"/>
                              </w:rPr>
                              <w:t>Haemophilus influenzae</w:t>
                            </w:r>
                            <w:r w:rsidRPr="00F143A0">
                              <w:rPr>
                                <w:rFonts w:ascii="Arial" w:hAnsi="Arial" w:cs="Arial"/>
                                <w:b/>
                                <w:bCs/>
                                <w:sz w:val="22"/>
                                <w:szCs w:val="22"/>
                              </w:rPr>
                              <w:t xml:space="preserve"> type B. Life-threatening and fatal infections with encapsulated bacteria have occurred in patients treated with complement inhibitors. These infections may become rapidly life-threatening or fatal if not recognized and treated early.</w:t>
                            </w:r>
                          </w:p>
                          <w:p w14:paraId="08021D7E" w14:textId="77777777" w:rsidR="002571F2" w:rsidRPr="00F143A0" w:rsidRDefault="002571F2" w:rsidP="002571F2">
                            <w:pPr>
                              <w:pStyle w:val="ListParagraph"/>
                              <w:numPr>
                                <w:ilvl w:val="0"/>
                                <w:numId w:val="7"/>
                              </w:numPr>
                              <w:spacing w:after="160" w:line="259" w:lineRule="auto"/>
                              <w:rPr>
                                <w:rFonts w:ascii="Arial" w:hAnsi="Arial" w:cs="Arial"/>
                                <w:b/>
                                <w:bCs/>
                                <w:sz w:val="22"/>
                                <w:szCs w:val="22"/>
                              </w:rPr>
                            </w:pPr>
                            <w:r w:rsidRPr="00F143A0">
                              <w:rPr>
                                <w:rFonts w:ascii="Arial" w:hAnsi="Arial" w:cs="Arial"/>
                                <w:b/>
                                <w:bCs/>
                                <w:sz w:val="22"/>
                                <w:szCs w:val="22"/>
                              </w:rPr>
                              <w:t>Complete or update vaccination for encapsulated bacteria at least 2 weeks prior to the first dose of EMPAVELI, unless the risks of delaying therapy with EMPAVELI outweigh the risks of developing a serious infection. Comply with the most current Advisory Committee on Immunization Practices (ACIP) recommendations for vaccinations against encapsulated bacteria in patients receiving a complement inhibitor.</w:t>
                            </w:r>
                          </w:p>
                          <w:p w14:paraId="543211CF" w14:textId="77777777" w:rsidR="002571F2" w:rsidRPr="00F143A0" w:rsidRDefault="002571F2" w:rsidP="002571F2">
                            <w:pPr>
                              <w:pStyle w:val="ListParagraph"/>
                              <w:ind w:left="360"/>
                              <w:rPr>
                                <w:rFonts w:ascii="Arial" w:hAnsi="Arial" w:cs="Arial"/>
                                <w:b/>
                                <w:bCs/>
                                <w:sz w:val="22"/>
                                <w:szCs w:val="22"/>
                              </w:rPr>
                            </w:pPr>
                          </w:p>
                          <w:p w14:paraId="1FE22464" w14:textId="77777777" w:rsidR="002571F2" w:rsidRPr="00F143A0" w:rsidRDefault="002571F2" w:rsidP="002571F2">
                            <w:pPr>
                              <w:pStyle w:val="ListParagraph"/>
                              <w:numPr>
                                <w:ilvl w:val="0"/>
                                <w:numId w:val="7"/>
                              </w:numPr>
                              <w:spacing w:after="100" w:line="259" w:lineRule="auto"/>
                              <w:rPr>
                                <w:rFonts w:ascii="Arial" w:hAnsi="Arial" w:cs="Arial"/>
                                <w:b/>
                                <w:bCs/>
                                <w:sz w:val="22"/>
                                <w:szCs w:val="22"/>
                              </w:rPr>
                            </w:pPr>
                            <w:r w:rsidRPr="00F143A0">
                              <w:rPr>
                                <w:rFonts w:ascii="Arial" w:hAnsi="Arial" w:cs="Arial"/>
                                <w:b/>
                                <w:bCs/>
                                <w:sz w:val="22"/>
                                <w:szCs w:val="22"/>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419AE346" w14:textId="77777777" w:rsidR="002571F2" w:rsidRPr="00F143A0" w:rsidRDefault="002571F2" w:rsidP="002571F2">
                            <w:pPr>
                              <w:spacing w:after="100"/>
                              <w:rPr>
                                <w:rFonts w:ascii="Arial" w:hAnsi="Arial" w:cs="Arial"/>
                                <w:b/>
                                <w:bCs/>
                                <w:sz w:val="22"/>
                                <w:szCs w:val="22"/>
                              </w:rPr>
                            </w:pPr>
                            <w:r w:rsidRPr="00F143A0">
                              <w:rPr>
                                <w:rFonts w:ascii="Arial" w:hAnsi="Arial" w:cs="Arial"/>
                                <w:b/>
                                <w:bCs/>
                                <w:sz w:val="22"/>
                                <w:szCs w:val="22"/>
                              </w:rPr>
                              <w:t>Because of the risk of serious infections caused by encapsulated bacteria, EMPAVELI is available only through a restricted program under a Risk Evaluation and Mitigation Strategy (REMS) called the EMPAVELI REMS.</w:t>
                            </w:r>
                          </w:p>
                          <w:p w14:paraId="6E0DD130" w14:textId="77777777" w:rsidR="002571F2" w:rsidRPr="00F84FD6" w:rsidRDefault="002571F2" w:rsidP="002571F2">
                            <w:pPr>
                              <w:rPr>
                                <w:rFonts w:ascii="Arial" w:hAnsi="Arial" w:cs="Arial"/>
                                <w:b/>
                                <w:bCs/>
                                <w:i/>
                                <w:iCs/>
                                <w:sz w:val="20"/>
                                <w:szCs w:val="20"/>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098F1" id="_x0000_t202" coordsize="21600,21600" o:spt="202" path="m,l,21600r21600,l21600,xe">
                <v:stroke joinstyle="miter"/>
                <v:path gradientshapeok="t" o:connecttype="rect"/>
              </v:shapetype>
              <v:shape id="Text Box 1" o:spid="_x0000_s1026" type="#_x0000_t202" style="position:absolute;margin-left:-7.05pt;margin-top:14.65pt;width:517.5pt;height:2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" fillcolor="white [3201]">
                <v:textbox inset="3.6pt,,3.6pt">
                  <w:txbxContent>
                    <w:p w14:paraId="67850220" w14:textId="77777777" w:rsidR="002571F2" w:rsidRPr="00F143A0" w:rsidRDefault="002571F2" w:rsidP="002571F2">
                      <w:pPr>
                        <w:spacing w:after="120"/>
                        <w:jc w:val="center"/>
                        <w:rPr>
                          <w:rFonts w:ascii="Arial" w:hAnsi="Arial" w:cs="Arial"/>
                          <w:b/>
                          <w:bCs/>
                          <w:sz w:val="22"/>
                          <w:szCs w:val="22"/>
                        </w:rPr>
                      </w:pPr>
                      <w:r w:rsidRPr="00F143A0">
                        <w:rPr>
                          <w:rFonts w:ascii="Arial" w:hAnsi="Arial" w:cs="Arial"/>
                          <w:b/>
                          <w:bCs/>
                          <w:sz w:val="22"/>
                          <w:szCs w:val="22"/>
                        </w:rPr>
                        <w:t>WARNING: SERIOUS INFECTIONS CAUSED BY ENCAPSULATED BACTERIA</w:t>
                      </w:r>
                    </w:p>
                    <w:p w14:paraId="74AF66A7" w14:textId="77777777" w:rsidR="002571F2" w:rsidRPr="00F143A0" w:rsidRDefault="002571F2" w:rsidP="002571F2">
                      <w:pPr>
                        <w:spacing w:after="120"/>
                        <w:rPr>
                          <w:rFonts w:ascii="Arial" w:hAnsi="Arial" w:cs="Arial"/>
                          <w:b/>
                          <w:bCs/>
                          <w:sz w:val="22"/>
                          <w:szCs w:val="22"/>
                        </w:rPr>
                      </w:pPr>
                      <w:r w:rsidRPr="00F143A0">
                        <w:rPr>
                          <w:rFonts w:ascii="Arial" w:hAnsi="Arial" w:cs="Arial"/>
                          <w:b/>
                          <w:bCs/>
                          <w:sz w:val="22"/>
                          <w:szCs w:val="22"/>
                        </w:rPr>
                        <w:t xml:space="preserve">EMPAVELI, a complement inhibitor, increases the risk of serious infections, especially those caused by encapsulated bacteria, such as </w:t>
                      </w:r>
                      <w:r w:rsidRPr="00F143A0">
                        <w:rPr>
                          <w:rFonts w:ascii="Arial" w:hAnsi="Arial" w:cs="Arial"/>
                          <w:b/>
                          <w:bCs/>
                          <w:i/>
                          <w:iCs/>
                          <w:sz w:val="22"/>
                          <w:szCs w:val="22"/>
                        </w:rPr>
                        <w:t>Streptococcus pneumoniae, Neisseria meningitidis</w:t>
                      </w:r>
                      <w:r w:rsidRPr="00F143A0">
                        <w:rPr>
                          <w:rFonts w:ascii="Arial" w:hAnsi="Arial" w:cs="Arial"/>
                          <w:b/>
                          <w:bCs/>
                          <w:sz w:val="22"/>
                          <w:szCs w:val="22"/>
                        </w:rPr>
                        <w:t xml:space="preserve">, and </w:t>
                      </w:r>
                      <w:r w:rsidRPr="00F143A0">
                        <w:rPr>
                          <w:rFonts w:ascii="Arial" w:hAnsi="Arial" w:cs="Arial"/>
                          <w:b/>
                          <w:bCs/>
                          <w:i/>
                          <w:iCs/>
                          <w:sz w:val="22"/>
                          <w:szCs w:val="22"/>
                        </w:rPr>
                        <w:t>Haemophilus influenzae</w:t>
                      </w:r>
                      <w:r w:rsidRPr="00F143A0">
                        <w:rPr>
                          <w:rFonts w:ascii="Arial" w:hAnsi="Arial" w:cs="Arial"/>
                          <w:b/>
                          <w:bCs/>
                          <w:sz w:val="22"/>
                          <w:szCs w:val="22"/>
                        </w:rPr>
                        <w:t xml:space="preserve"> type B. Life-threatening and fatal infections with encapsulated bacteria have occurred in patients treated with complement inhibitors. These infections may become rapidly life-threatening or fatal if not recognized and treated early.</w:t>
                      </w:r>
                    </w:p>
                    <w:p w14:paraId="08021D7E" w14:textId="77777777" w:rsidR="002571F2" w:rsidRPr="00F143A0" w:rsidRDefault="002571F2" w:rsidP="002571F2">
                      <w:pPr>
                        <w:pStyle w:val="ListParagraph"/>
                        <w:numPr>
                          <w:ilvl w:val="0"/>
                          <w:numId w:val="7"/>
                        </w:numPr>
                        <w:spacing w:after="160" w:line="259" w:lineRule="auto"/>
                        <w:rPr>
                          <w:rFonts w:ascii="Arial" w:hAnsi="Arial" w:cs="Arial"/>
                          <w:b/>
                          <w:bCs/>
                          <w:sz w:val="22"/>
                          <w:szCs w:val="22"/>
                        </w:rPr>
                      </w:pPr>
                      <w:r w:rsidRPr="00F143A0">
                        <w:rPr>
                          <w:rFonts w:ascii="Arial" w:hAnsi="Arial" w:cs="Arial"/>
                          <w:b/>
                          <w:bCs/>
                          <w:sz w:val="22"/>
                          <w:szCs w:val="22"/>
                        </w:rPr>
                        <w:t>Complete or update vaccination for encapsulated bacteria at least 2 weeks prior to the first dose of EMPAVELI, unless the risks of delaying therapy with EMPAVELI outweigh the risks of developing a serious infection. Comply with the most current Advisory Committee on Immunization Practices (ACIP) recommendations for vaccinations against encapsulated bacteria in patients receiving a complement inhibitor.</w:t>
                      </w:r>
                    </w:p>
                    <w:p w14:paraId="543211CF" w14:textId="77777777" w:rsidR="002571F2" w:rsidRPr="00F143A0" w:rsidRDefault="002571F2" w:rsidP="002571F2">
                      <w:pPr>
                        <w:pStyle w:val="ListParagraph"/>
                        <w:ind w:left="360"/>
                        <w:rPr>
                          <w:rFonts w:ascii="Arial" w:hAnsi="Arial" w:cs="Arial"/>
                          <w:b/>
                          <w:bCs/>
                          <w:sz w:val="22"/>
                          <w:szCs w:val="22"/>
                        </w:rPr>
                      </w:pPr>
                    </w:p>
                    <w:p w14:paraId="1FE22464" w14:textId="77777777" w:rsidR="002571F2" w:rsidRPr="00F143A0" w:rsidRDefault="002571F2" w:rsidP="002571F2">
                      <w:pPr>
                        <w:pStyle w:val="ListParagraph"/>
                        <w:numPr>
                          <w:ilvl w:val="0"/>
                          <w:numId w:val="7"/>
                        </w:numPr>
                        <w:spacing w:after="100" w:line="259" w:lineRule="auto"/>
                        <w:rPr>
                          <w:rFonts w:ascii="Arial" w:hAnsi="Arial" w:cs="Arial"/>
                          <w:b/>
                          <w:bCs/>
                          <w:sz w:val="22"/>
                          <w:szCs w:val="22"/>
                        </w:rPr>
                      </w:pPr>
                      <w:r w:rsidRPr="00F143A0">
                        <w:rPr>
                          <w:rFonts w:ascii="Arial" w:hAnsi="Arial" w:cs="Arial"/>
                          <w:b/>
                          <w:bCs/>
                          <w:sz w:val="22"/>
                          <w:szCs w:val="22"/>
                        </w:rPr>
                        <w:t>Patients receiving EMPAVELI are at increased risk for invasive disease caused by encapsulated bacteria, even if they develop antibodies following vaccination. Monitor patients for early signs and symptoms of serious infections and evaluate immediately if infection is suspected.</w:t>
                      </w:r>
                    </w:p>
                    <w:p w14:paraId="419AE346" w14:textId="77777777" w:rsidR="002571F2" w:rsidRPr="00F143A0" w:rsidRDefault="002571F2" w:rsidP="002571F2">
                      <w:pPr>
                        <w:spacing w:after="100"/>
                        <w:rPr>
                          <w:rFonts w:ascii="Arial" w:hAnsi="Arial" w:cs="Arial"/>
                          <w:b/>
                          <w:bCs/>
                          <w:sz w:val="22"/>
                          <w:szCs w:val="22"/>
                        </w:rPr>
                      </w:pPr>
                      <w:r w:rsidRPr="00F143A0">
                        <w:rPr>
                          <w:rFonts w:ascii="Arial" w:hAnsi="Arial" w:cs="Arial"/>
                          <w:b/>
                          <w:bCs/>
                          <w:sz w:val="22"/>
                          <w:szCs w:val="22"/>
                        </w:rPr>
                        <w:t>Because of the risk of serious infections caused by encapsulated bacteria, EMPAVELI is available only through a restricted program under a Risk Evaluation and Mitigation Strategy (REMS) called the EMPAVELI REMS.</w:t>
                      </w:r>
                    </w:p>
                    <w:p w14:paraId="6E0DD130" w14:textId="77777777" w:rsidR="002571F2" w:rsidRPr="00F84FD6" w:rsidRDefault="002571F2" w:rsidP="002571F2">
                      <w:pPr>
                        <w:rPr>
                          <w:rFonts w:ascii="Arial" w:hAnsi="Arial" w:cs="Arial"/>
                          <w:b/>
                          <w:bCs/>
                          <w:i/>
                          <w:iCs/>
                          <w:sz w:val="20"/>
                          <w:szCs w:val="20"/>
                        </w:rPr>
                      </w:pPr>
                    </w:p>
                  </w:txbxContent>
                </v:textbox>
              </v:shape>
            </w:pict>
          </mc:Fallback>
        </mc:AlternateContent>
      </w:r>
    </w:p>
    <w:p w14:paraId="26651870" w14:textId="77777777" w:rsidR="002571F2" w:rsidRPr="00434A75" w:rsidRDefault="002571F2" w:rsidP="002571F2">
      <w:pPr>
        <w:rPr>
          <w:rFonts w:ascii="Arial" w:hAnsi="Arial" w:cs="Arial"/>
          <w:b/>
          <w:bCs/>
          <w:color w:val="000000" w:themeColor="text1"/>
          <w:sz w:val="22"/>
          <w:szCs w:val="22"/>
        </w:rPr>
      </w:pPr>
      <w:r w:rsidRPr="00434A75">
        <w:rPr>
          <w:rFonts w:ascii="Arial" w:hAnsi="Arial" w:cs="Arial"/>
          <w:b/>
          <w:bCs/>
          <w:color w:val="000000" w:themeColor="text1"/>
          <w:sz w:val="22"/>
          <w:szCs w:val="22"/>
        </w:rPr>
        <w:t>IMPORTANT SAFETY INFORMATION</w:t>
      </w:r>
    </w:p>
    <w:p w14:paraId="0F675A61" w14:textId="77777777" w:rsidR="002571F2" w:rsidRPr="00434A75" w:rsidRDefault="002571F2" w:rsidP="002571F2">
      <w:pPr>
        <w:rPr>
          <w:rFonts w:ascii="Arial" w:eastAsia="Times New Roman" w:hAnsi="Arial" w:cs="Arial"/>
          <w:b/>
          <w:i/>
          <w:iCs/>
          <w:color w:val="000000" w:themeColor="text1"/>
          <w:sz w:val="22"/>
          <w:szCs w:val="22"/>
        </w:rPr>
      </w:pPr>
    </w:p>
    <w:p w14:paraId="0B02FEFA" w14:textId="77777777" w:rsidR="002571F2" w:rsidRPr="00434A75" w:rsidRDefault="002571F2" w:rsidP="002571F2">
      <w:pPr>
        <w:rPr>
          <w:rFonts w:ascii="Arial" w:eastAsia="Times New Roman" w:hAnsi="Arial" w:cs="Arial"/>
          <w:b/>
          <w:color w:val="000000" w:themeColor="text1"/>
          <w:sz w:val="22"/>
          <w:szCs w:val="22"/>
        </w:rPr>
      </w:pPr>
    </w:p>
    <w:p w14:paraId="0CFC7818" w14:textId="77777777" w:rsidR="002571F2" w:rsidRPr="00434A75" w:rsidRDefault="002571F2" w:rsidP="002571F2">
      <w:pPr>
        <w:rPr>
          <w:rFonts w:ascii="Arial" w:eastAsia="Times New Roman" w:hAnsi="Arial" w:cs="Arial"/>
          <w:b/>
          <w:color w:val="000000" w:themeColor="text1"/>
          <w:sz w:val="22"/>
          <w:szCs w:val="22"/>
        </w:rPr>
      </w:pPr>
    </w:p>
    <w:p w14:paraId="4C97D7D5" w14:textId="77777777" w:rsidR="002571F2" w:rsidRPr="00434A75" w:rsidRDefault="002571F2" w:rsidP="002571F2">
      <w:pPr>
        <w:rPr>
          <w:rFonts w:ascii="Arial" w:eastAsia="Times New Roman" w:hAnsi="Arial" w:cs="Arial"/>
          <w:b/>
          <w:color w:val="000000" w:themeColor="text1"/>
          <w:sz w:val="22"/>
          <w:szCs w:val="22"/>
        </w:rPr>
      </w:pPr>
    </w:p>
    <w:p w14:paraId="783FD92C" w14:textId="77777777" w:rsidR="002571F2" w:rsidRPr="00434A75" w:rsidRDefault="002571F2" w:rsidP="002571F2">
      <w:pPr>
        <w:rPr>
          <w:rFonts w:ascii="Arial" w:eastAsia="Times New Roman" w:hAnsi="Arial" w:cs="Arial"/>
          <w:b/>
          <w:color w:val="000000" w:themeColor="text1"/>
          <w:sz w:val="22"/>
          <w:szCs w:val="22"/>
        </w:rPr>
      </w:pPr>
    </w:p>
    <w:p w14:paraId="447B622C" w14:textId="77777777" w:rsidR="002571F2" w:rsidRPr="00434A75" w:rsidRDefault="002571F2" w:rsidP="002571F2">
      <w:pPr>
        <w:rPr>
          <w:rFonts w:ascii="Arial" w:eastAsia="Times New Roman" w:hAnsi="Arial" w:cs="Arial"/>
          <w:b/>
          <w:color w:val="000000" w:themeColor="text1"/>
          <w:sz w:val="22"/>
          <w:szCs w:val="22"/>
        </w:rPr>
      </w:pPr>
    </w:p>
    <w:p w14:paraId="4C720F1F" w14:textId="77777777" w:rsidR="002571F2" w:rsidRPr="00434A75" w:rsidRDefault="002571F2" w:rsidP="002571F2">
      <w:pPr>
        <w:rPr>
          <w:rFonts w:ascii="Arial" w:eastAsia="Times New Roman" w:hAnsi="Arial" w:cs="Arial"/>
          <w:b/>
          <w:color w:val="000000" w:themeColor="text1"/>
          <w:sz w:val="22"/>
          <w:szCs w:val="22"/>
        </w:rPr>
      </w:pPr>
    </w:p>
    <w:p w14:paraId="4EBAE9A2" w14:textId="77777777" w:rsidR="002571F2" w:rsidRPr="00434A75" w:rsidRDefault="002571F2" w:rsidP="002571F2">
      <w:pPr>
        <w:rPr>
          <w:rFonts w:ascii="Arial" w:eastAsia="Times New Roman" w:hAnsi="Arial" w:cs="Arial"/>
          <w:b/>
          <w:color w:val="000000" w:themeColor="text1"/>
          <w:sz w:val="22"/>
          <w:szCs w:val="22"/>
        </w:rPr>
      </w:pPr>
    </w:p>
    <w:p w14:paraId="73A1CFBA" w14:textId="77777777" w:rsidR="002571F2" w:rsidRPr="00434A75" w:rsidRDefault="002571F2" w:rsidP="002571F2">
      <w:pPr>
        <w:rPr>
          <w:rFonts w:ascii="Arial" w:eastAsia="Times New Roman" w:hAnsi="Arial" w:cs="Arial"/>
          <w:b/>
          <w:color w:val="000000" w:themeColor="text1"/>
          <w:sz w:val="22"/>
          <w:szCs w:val="22"/>
        </w:rPr>
      </w:pPr>
    </w:p>
    <w:p w14:paraId="21AB17A5" w14:textId="77777777" w:rsidR="002571F2" w:rsidRPr="00434A75" w:rsidRDefault="002571F2" w:rsidP="002571F2">
      <w:pPr>
        <w:rPr>
          <w:rFonts w:ascii="Arial" w:eastAsia="Times New Roman" w:hAnsi="Arial" w:cs="Arial"/>
          <w:b/>
          <w:color w:val="000000" w:themeColor="text1"/>
          <w:sz w:val="22"/>
          <w:szCs w:val="22"/>
        </w:rPr>
      </w:pPr>
    </w:p>
    <w:p w14:paraId="3BB6DF32" w14:textId="77777777" w:rsidR="002571F2" w:rsidRPr="00434A75" w:rsidRDefault="002571F2" w:rsidP="002571F2">
      <w:pPr>
        <w:spacing w:line="259" w:lineRule="auto"/>
        <w:rPr>
          <w:rFonts w:ascii="Arial" w:hAnsi="Arial" w:cs="Arial"/>
          <w:b/>
          <w:bCs/>
          <w:color w:val="000000" w:themeColor="text1"/>
          <w:sz w:val="22"/>
          <w:szCs w:val="22"/>
        </w:rPr>
      </w:pPr>
    </w:p>
    <w:p w14:paraId="719D5B3A" w14:textId="77777777" w:rsidR="002571F2" w:rsidRPr="00434A75" w:rsidRDefault="002571F2" w:rsidP="002571F2">
      <w:pPr>
        <w:spacing w:line="259" w:lineRule="auto"/>
        <w:rPr>
          <w:rFonts w:ascii="Arial" w:hAnsi="Arial" w:cs="Arial"/>
          <w:b/>
          <w:bCs/>
          <w:color w:val="000000" w:themeColor="text1"/>
          <w:sz w:val="22"/>
          <w:szCs w:val="22"/>
        </w:rPr>
      </w:pPr>
    </w:p>
    <w:p w14:paraId="3CC1A6A6" w14:textId="77777777" w:rsidR="002571F2" w:rsidRPr="00434A75" w:rsidRDefault="002571F2" w:rsidP="002571F2">
      <w:pPr>
        <w:spacing w:line="259" w:lineRule="auto"/>
        <w:rPr>
          <w:rFonts w:ascii="Arial" w:hAnsi="Arial" w:cs="Arial"/>
          <w:b/>
          <w:bCs/>
          <w:color w:val="000000" w:themeColor="text1"/>
          <w:sz w:val="22"/>
          <w:szCs w:val="22"/>
        </w:rPr>
      </w:pPr>
    </w:p>
    <w:p w14:paraId="6C22FB67" w14:textId="77777777" w:rsidR="002571F2" w:rsidRPr="00434A75" w:rsidRDefault="002571F2" w:rsidP="002571F2">
      <w:pPr>
        <w:spacing w:line="259" w:lineRule="auto"/>
        <w:rPr>
          <w:rFonts w:ascii="Arial" w:hAnsi="Arial" w:cs="Arial"/>
          <w:b/>
          <w:bCs/>
          <w:color w:val="000000" w:themeColor="text1"/>
          <w:sz w:val="22"/>
          <w:szCs w:val="22"/>
        </w:rPr>
      </w:pPr>
    </w:p>
    <w:p w14:paraId="15139B1A" w14:textId="77777777" w:rsidR="002571F2" w:rsidRPr="00434A75" w:rsidRDefault="002571F2" w:rsidP="002571F2">
      <w:pPr>
        <w:spacing w:line="259" w:lineRule="auto"/>
        <w:rPr>
          <w:rFonts w:ascii="Arial" w:hAnsi="Arial" w:cs="Arial"/>
          <w:b/>
          <w:bCs/>
          <w:color w:val="000000" w:themeColor="text1"/>
          <w:sz w:val="22"/>
          <w:szCs w:val="22"/>
        </w:rPr>
      </w:pPr>
    </w:p>
    <w:p w14:paraId="2C31F183" w14:textId="77777777" w:rsidR="002571F2" w:rsidRPr="00434A75" w:rsidRDefault="002571F2" w:rsidP="002571F2">
      <w:pPr>
        <w:spacing w:line="259" w:lineRule="auto"/>
        <w:rPr>
          <w:rFonts w:ascii="Arial" w:hAnsi="Arial" w:cs="Arial"/>
          <w:b/>
          <w:bCs/>
          <w:color w:val="000000" w:themeColor="text1"/>
          <w:sz w:val="22"/>
          <w:szCs w:val="22"/>
        </w:rPr>
      </w:pPr>
    </w:p>
    <w:p w14:paraId="130B09DB" w14:textId="77777777" w:rsidR="002571F2" w:rsidRPr="00434A75" w:rsidRDefault="002571F2" w:rsidP="002571F2">
      <w:pPr>
        <w:spacing w:line="259" w:lineRule="auto"/>
        <w:rPr>
          <w:rFonts w:ascii="Arial" w:hAnsi="Arial" w:cs="Arial"/>
          <w:b/>
          <w:bCs/>
          <w:color w:val="000000" w:themeColor="text1"/>
          <w:sz w:val="22"/>
          <w:szCs w:val="22"/>
        </w:rPr>
      </w:pPr>
    </w:p>
    <w:p w14:paraId="2985D32D" w14:textId="77777777" w:rsidR="002571F2" w:rsidRPr="00434A75" w:rsidRDefault="002571F2" w:rsidP="002571F2">
      <w:pPr>
        <w:spacing w:line="259" w:lineRule="auto"/>
        <w:rPr>
          <w:rFonts w:ascii="Arial" w:hAnsi="Arial" w:cs="Arial"/>
          <w:b/>
          <w:bCs/>
          <w:color w:val="000000" w:themeColor="text1"/>
          <w:sz w:val="22"/>
          <w:szCs w:val="22"/>
        </w:rPr>
      </w:pPr>
    </w:p>
    <w:p w14:paraId="0E033D2B" w14:textId="77777777" w:rsidR="002571F2" w:rsidRPr="00434A75" w:rsidRDefault="002571F2" w:rsidP="002571F2">
      <w:pPr>
        <w:spacing w:line="259" w:lineRule="auto"/>
        <w:rPr>
          <w:rFonts w:ascii="Arial" w:hAnsi="Arial" w:cs="Arial"/>
          <w:b/>
          <w:bCs/>
          <w:color w:val="000000" w:themeColor="text1"/>
          <w:sz w:val="22"/>
          <w:szCs w:val="22"/>
        </w:rPr>
      </w:pPr>
    </w:p>
    <w:p w14:paraId="2D4E499A" w14:textId="77777777" w:rsidR="002571F2" w:rsidRPr="00434A75" w:rsidRDefault="002571F2" w:rsidP="002571F2">
      <w:pPr>
        <w:spacing w:line="259" w:lineRule="auto"/>
        <w:rPr>
          <w:rFonts w:ascii="Arial" w:hAnsi="Arial" w:cs="Arial"/>
          <w:b/>
          <w:bCs/>
          <w:color w:val="000000" w:themeColor="text1"/>
          <w:sz w:val="22"/>
          <w:szCs w:val="22"/>
        </w:rPr>
      </w:pPr>
    </w:p>
    <w:p w14:paraId="2F6A6E84" w14:textId="77777777" w:rsidR="002571F2" w:rsidRDefault="002571F2" w:rsidP="002571F2">
      <w:pPr>
        <w:spacing w:line="259" w:lineRule="auto"/>
        <w:rPr>
          <w:rFonts w:ascii="Arial" w:hAnsi="Arial" w:cs="Arial"/>
          <w:b/>
          <w:bCs/>
          <w:sz w:val="22"/>
          <w:szCs w:val="22"/>
        </w:rPr>
      </w:pPr>
    </w:p>
    <w:p w14:paraId="211E8211" w14:textId="77777777" w:rsidR="002571F2" w:rsidRDefault="002571F2" w:rsidP="002571F2">
      <w:pPr>
        <w:spacing w:line="259" w:lineRule="auto"/>
        <w:rPr>
          <w:rFonts w:ascii="Arial" w:hAnsi="Arial" w:cs="Arial"/>
          <w:b/>
          <w:bCs/>
          <w:sz w:val="22"/>
          <w:szCs w:val="22"/>
        </w:rPr>
      </w:pPr>
    </w:p>
    <w:p w14:paraId="2A707DED" w14:textId="77777777" w:rsidR="002571F2" w:rsidRPr="00434A75" w:rsidRDefault="002571F2" w:rsidP="002571F2">
      <w:pPr>
        <w:spacing w:line="259" w:lineRule="auto"/>
        <w:rPr>
          <w:rFonts w:ascii="Arial" w:hAnsi="Arial" w:cs="Arial"/>
          <w:b/>
          <w:bCs/>
          <w:color w:val="000000" w:themeColor="text1"/>
          <w:sz w:val="22"/>
          <w:szCs w:val="22"/>
        </w:rPr>
      </w:pPr>
      <w:r w:rsidRPr="00434A75">
        <w:rPr>
          <w:rFonts w:ascii="Arial" w:hAnsi="Arial" w:cs="Arial"/>
          <w:b/>
          <w:bCs/>
          <w:sz w:val="22"/>
          <w:szCs w:val="22"/>
        </w:rPr>
        <w:t>CONTRAINDICATIONS</w:t>
      </w:r>
    </w:p>
    <w:p w14:paraId="389BA5F8" w14:textId="77777777" w:rsidR="002571F2" w:rsidRPr="00434A75" w:rsidRDefault="002571F2" w:rsidP="002571F2">
      <w:pPr>
        <w:pStyle w:val="ListParagraph"/>
        <w:numPr>
          <w:ilvl w:val="0"/>
          <w:numId w:val="6"/>
        </w:numPr>
        <w:spacing w:after="160" w:line="259" w:lineRule="auto"/>
        <w:rPr>
          <w:rFonts w:ascii="Arial" w:hAnsi="Arial" w:cs="Arial"/>
          <w:color w:val="000000" w:themeColor="text1"/>
          <w:sz w:val="22"/>
          <w:szCs w:val="22"/>
        </w:rPr>
      </w:pPr>
      <w:r w:rsidRPr="00434A75">
        <w:rPr>
          <w:rFonts w:ascii="Arial" w:hAnsi="Arial" w:cs="Arial"/>
          <w:color w:val="000000" w:themeColor="text1"/>
          <w:sz w:val="22"/>
          <w:szCs w:val="22"/>
        </w:rPr>
        <w:t xml:space="preserve">Hypersensitivity to </w:t>
      </w:r>
      <w:proofErr w:type="spellStart"/>
      <w:r w:rsidRPr="00434A75">
        <w:rPr>
          <w:rFonts w:ascii="Arial" w:hAnsi="Arial" w:cs="Arial"/>
          <w:color w:val="000000" w:themeColor="text1"/>
          <w:sz w:val="22"/>
          <w:szCs w:val="22"/>
        </w:rPr>
        <w:t>pegcetacoplan</w:t>
      </w:r>
      <w:proofErr w:type="spellEnd"/>
      <w:r w:rsidRPr="00434A75">
        <w:rPr>
          <w:rFonts w:ascii="Arial" w:hAnsi="Arial" w:cs="Arial"/>
          <w:color w:val="000000" w:themeColor="text1"/>
          <w:sz w:val="22"/>
          <w:szCs w:val="22"/>
        </w:rPr>
        <w:t xml:space="preserve"> or to any of the excipients</w:t>
      </w:r>
    </w:p>
    <w:p w14:paraId="6174D6DB" w14:textId="77777777" w:rsidR="002571F2" w:rsidRPr="002571F2" w:rsidRDefault="002571F2" w:rsidP="002571F2">
      <w:pPr>
        <w:pStyle w:val="ListParagraph"/>
        <w:numPr>
          <w:ilvl w:val="0"/>
          <w:numId w:val="6"/>
        </w:numPr>
        <w:spacing w:after="160" w:line="259" w:lineRule="auto"/>
        <w:rPr>
          <w:rFonts w:ascii="Arial" w:hAnsi="Arial" w:cs="Arial"/>
          <w:b/>
          <w:bCs/>
          <w:color w:val="000000" w:themeColor="text1"/>
          <w:sz w:val="22"/>
          <w:szCs w:val="22"/>
        </w:rPr>
      </w:pPr>
      <w:r w:rsidRPr="00434A75">
        <w:rPr>
          <w:rFonts w:ascii="Arial" w:hAnsi="Arial" w:cs="Arial"/>
          <w:color w:val="000000" w:themeColor="text1"/>
          <w:sz w:val="22"/>
          <w:szCs w:val="22"/>
        </w:rPr>
        <w:t xml:space="preserve">For initiation in patients with unresolved serious infection caused by encapsulated bacteria including </w:t>
      </w:r>
      <w:r w:rsidRPr="00434A75">
        <w:rPr>
          <w:rFonts w:ascii="Arial" w:hAnsi="Arial" w:cs="Arial"/>
          <w:i/>
          <w:iCs/>
          <w:color w:val="000000" w:themeColor="text1"/>
          <w:sz w:val="22"/>
          <w:szCs w:val="22"/>
        </w:rPr>
        <w:t>Streptococcus pneumoniae</w:t>
      </w:r>
      <w:r w:rsidRPr="00434A75">
        <w:rPr>
          <w:rFonts w:ascii="Arial" w:hAnsi="Arial" w:cs="Arial"/>
          <w:color w:val="000000" w:themeColor="text1"/>
          <w:sz w:val="22"/>
          <w:szCs w:val="22"/>
        </w:rPr>
        <w:t xml:space="preserve">, </w:t>
      </w:r>
      <w:r w:rsidRPr="00434A75">
        <w:rPr>
          <w:rFonts w:ascii="Arial" w:hAnsi="Arial" w:cs="Arial"/>
          <w:i/>
          <w:iCs/>
          <w:color w:val="000000" w:themeColor="text1"/>
          <w:sz w:val="22"/>
          <w:szCs w:val="22"/>
        </w:rPr>
        <w:t>Neisseria meningitidis</w:t>
      </w:r>
      <w:r w:rsidRPr="00434A75">
        <w:rPr>
          <w:rFonts w:ascii="Arial" w:hAnsi="Arial" w:cs="Arial"/>
          <w:color w:val="000000" w:themeColor="text1"/>
          <w:sz w:val="22"/>
          <w:szCs w:val="22"/>
        </w:rPr>
        <w:t xml:space="preserve">, and </w:t>
      </w:r>
      <w:proofErr w:type="spellStart"/>
      <w:r w:rsidRPr="00434A75">
        <w:rPr>
          <w:rFonts w:ascii="Arial" w:hAnsi="Arial" w:cs="Arial"/>
          <w:i/>
          <w:iCs/>
          <w:color w:val="000000" w:themeColor="text1"/>
          <w:sz w:val="22"/>
          <w:szCs w:val="22"/>
        </w:rPr>
        <w:t>Haemophilus</w:t>
      </w:r>
      <w:proofErr w:type="spellEnd"/>
      <w:r w:rsidRPr="00434A75">
        <w:rPr>
          <w:rFonts w:ascii="Arial" w:hAnsi="Arial" w:cs="Arial"/>
          <w:i/>
          <w:iCs/>
          <w:color w:val="000000" w:themeColor="text1"/>
          <w:sz w:val="22"/>
          <w:szCs w:val="22"/>
        </w:rPr>
        <w:t xml:space="preserve"> influenzae </w:t>
      </w:r>
    </w:p>
    <w:p w14:paraId="6308625B" w14:textId="44E6B32E" w:rsidR="002571F2" w:rsidRPr="002571F2" w:rsidRDefault="002571F2" w:rsidP="002571F2">
      <w:pPr>
        <w:pStyle w:val="ListParagraph"/>
        <w:spacing w:after="160" w:line="259" w:lineRule="auto"/>
        <w:rPr>
          <w:rFonts w:ascii="Arial" w:hAnsi="Arial" w:cs="Arial"/>
          <w:b/>
          <w:bCs/>
          <w:color w:val="000000" w:themeColor="text1"/>
          <w:sz w:val="22"/>
          <w:szCs w:val="22"/>
        </w:rPr>
      </w:pPr>
      <w:r w:rsidRPr="00434A75">
        <w:rPr>
          <w:rFonts w:ascii="Arial" w:hAnsi="Arial" w:cs="Arial"/>
          <w:color w:val="000000" w:themeColor="text1"/>
          <w:sz w:val="22"/>
          <w:szCs w:val="22"/>
        </w:rPr>
        <w:t>type B</w:t>
      </w:r>
    </w:p>
    <w:p w14:paraId="53B231B9" w14:textId="77777777" w:rsidR="002571F2" w:rsidRDefault="002571F2" w:rsidP="002571F2">
      <w:pPr>
        <w:rPr>
          <w:rFonts w:ascii="Arial" w:hAnsi="Arial" w:cs="Arial"/>
          <w:b/>
          <w:bCs/>
          <w:color w:val="000000" w:themeColor="text1"/>
          <w:sz w:val="22"/>
          <w:szCs w:val="22"/>
        </w:rPr>
      </w:pPr>
    </w:p>
    <w:p w14:paraId="762A58ED" w14:textId="77777777" w:rsidR="002571F2" w:rsidRPr="00434A75" w:rsidRDefault="002571F2" w:rsidP="002571F2">
      <w:pPr>
        <w:rPr>
          <w:rFonts w:ascii="Arial" w:hAnsi="Arial" w:cs="Arial"/>
          <w:b/>
          <w:bCs/>
          <w:color w:val="000000" w:themeColor="text1"/>
          <w:sz w:val="22"/>
          <w:szCs w:val="22"/>
        </w:rPr>
      </w:pPr>
      <w:r w:rsidRPr="00434A75">
        <w:rPr>
          <w:rFonts w:ascii="Arial" w:hAnsi="Arial" w:cs="Arial"/>
          <w:b/>
          <w:bCs/>
          <w:color w:val="000000" w:themeColor="text1"/>
          <w:sz w:val="22"/>
          <w:szCs w:val="22"/>
        </w:rPr>
        <w:t>WARNINGS AND PRECAUTIONS</w:t>
      </w:r>
    </w:p>
    <w:p w14:paraId="51A26A51" w14:textId="77777777" w:rsidR="002571F2" w:rsidRPr="00050BD2" w:rsidRDefault="002571F2" w:rsidP="002571F2">
      <w:pPr>
        <w:rPr>
          <w:b/>
          <w:bCs/>
          <w:color w:val="000000" w:themeColor="text1"/>
          <w:sz w:val="20"/>
          <w:szCs w:val="20"/>
        </w:rPr>
      </w:pPr>
    </w:p>
    <w:p w14:paraId="5ED586C2" w14:textId="77777777" w:rsidR="002571F2" w:rsidRPr="00824065" w:rsidRDefault="002571F2" w:rsidP="002571F2">
      <w:pPr>
        <w:rPr>
          <w:rFonts w:ascii="Arial" w:hAnsi="Arial" w:cs="Arial"/>
          <w:b/>
          <w:bCs/>
          <w:color w:val="000000" w:themeColor="text1"/>
          <w:sz w:val="22"/>
          <w:szCs w:val="22"/>
        </w:rPr>
      </w:pPr>
      <w:r w:rsidRPr="00824065">
        <w:rPr>
          <w:rFonts w:ascii="Arial" w:hAnsi="Arial" w:cs="Arial"/>
          <w:b/>
          <w:bCs/>
          <w:color w:val="000000" w:themeColor="text1"/>
          <w:sz w:val="22"/>
          <w:szCs w:val="22"/>
        </w:rPr>
        <w:t>Serious Infections Caused by Encapsulated Bacteria</w:t>
      </w:r>
    </w:p>
    <w:p w14:paraId="172C6E08" w14:textId="77777777" w:rsidR="002571F2" w:rsidRDefault="002571F2" w:rsidP="002571F2">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 xml:space="preserve">EMPAVELI, a complement inhibitor, increases a patient’s susceptibility to serious, life-threatening, or fatal infections caused by encapsulated bacteria including </w:t>
      </w:r>
      <w:r w:rsidRPr="00824065">
        <w:rPr>
          <w:rFonts w:ascii="Arial" w:hAnsi="Arial" w:cs="Arial"/>
          <w:i/>
          <w:iCs/>
          <w:color w:val="000000" w:themeColor="text1"/>
          <w:sz w:val="22"/>
          <w:szCs w:val="22"/>
        </w:rPr>
        <w:t>Streptococcus pneumoniae</w:t>
      </w:r>
      <w:r w:rsidRPr="00824065">
        <w:rPr>
          <w:rFonts w:ascii="Arial" w:hAnsi="Arial" w:cs="Arial"/>
          <w:color w:val="000000" w:themeColor="text1"/>
          <w:sz w:val="22"/>
          <w:szCs w:val="22"/>
        </w:rPr>
        <w:t xml:space="preserve">, </w:t>
      </w:r>
      <w:r w:rsidRPr="00824065">
        <w:rPr>
          <w:rFonts w:ascii="Arial" w:hAnsi="Arial" w:cs="Arial"/>
          <w:i/>
          <w:iCs/>
          <w:color w:val="000000" w:themeColor="text1"/>
          <w:sz w:val="22"/>
          <w:szCs w:val="22"/>
        </w:rPr>
        <w:t>Neisseria meningitidis</w:t>
      </w:r>
      <w:r w:rsidRPr="00824065">
        <w:rPr>
          <w:rFonts w:ascii="Arial" w:hAnsi="Arial" w:cs="Arial"/>
          <w:color w:val="000000" w:themeColor="text1"/>
          <w:sz w:val="22"/>
          <w:szCs w:val="22"/>
        </w:rPr>
        <w:t xml:space="preserve"> (caused by any serogroup, including non-groupable strains), and</w:t>
      </w:r>
      <w:r w:rsidRPr="00824065">
        <w:rPr>
          <w:rFonts w:ascii="Arial" w:hAnsi="Arial" w:cs="Arial"/>
          <w:i/>
          <w:iCs/>
          <w:color w:val="000000" w:themeColor="text1"/>
          <w:sz w:val="22"/>
          <w:szCs w:val="22"/>
        </w:rPr>
        <w:t xml:space="preserve"> </w:t>
      </w:r>
      <w:proofErr w:type="spellStart"/>
      <w:r w:rsidRPr="00824065">
        <w:rPr>
          <w:rFonts w:ascii="Arial" w:hAnsi="Arial" w:cs="Arial"/>
          <w:i/>
          <w:iCs/>
          <w:color w:val="000000" w:themeColor="text1"/>
          <w:sz w:val="22"/>
          <w:szCs w:val="22"/>
        </w:rPr>
        <w:t>Haemophilus</w:t>
      </w:r>
      <w:proofErr w:type="spellEnd"/>
      <w:r w:rsidRPr="00824065">
        <w:rPr>
          <w:rFonts w:ascii="Arial" w:hAnsi="Arial" w:cs="Arial"/>
          <w:i/>
          <w:iCs/>
          <w:color w:val="000000" w:themeColor="text1"/>
          <w:sz w:val="22"/>
          <w:szCs w:val="22"/>
        </w:rPr>
        <w:t xml:space="preserve"> influenzae </w:t>
      </w:r>
      <w:r w:rsidRPr="00824065">
        <w:rPr>
          <w:rFonts w:ascii="Arial" w:hAnsi="Arial" w:cs="Arial"/>
          <w:color w:val="000000" w:themeColor="text1"/>
          <w:sz w:val="22"/>
          <w:szCs w:val="22"/>
        </w:rPr>
        <w:t xml:space="preserve">type B. Life-threatening and fatal infections with encapsulated bacteria have occurred in both vaccinated and unvaccinated patients treated with complement inhibitors. The initiation of EMPAVELI treatment is contraindicated in patients with unresolved serious infection caused by encapsulated bacteria. </w:t>
      </w:r>
    </w:p>
    <w:p w14:paraId="0C4818A9" w14:textId="77777777" w:rsidR="002571F2" w:rsidRDefault="002571F2" w:rsidP="002571F2">
      <w:pPr>
        <w:autoSpaceDE w:val="0"/>
        <w:autoSpaceDN w:val="0"/>
        <w:adjustRightInd w:val="0"/>
        <w:rPr>
          <w:rFonts w:ascii="Arial" w:hAnsi="Arial" w:cs="Arial"/>
          <w:color w:val="000000" w:themeColor="text1"/>
          <w:sz w:val="22"/>
          <w:szCs w:val="22"/>
        </w:rPr>
      </w:pPr>
    </w:p>
    <w:p w14:paraId="5AA12C34" w14:textId="7163A7E2" w:rsidR="002571F2" w:rsidRPr="00824065" w:rsidRDefault="002571F2" w:rsidP="002571F2">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lastRenderedPageBreak/>
        <w:t xml:space="preserve">Complete or update vaccination against encapsulated bacteria at least 2 weeks prior to administration of the first dose of EMPAVELI, according to the most current ACIP recommendations for patients receiving a complement inhibitor. Revaccinate patients in accordance with ACIP recommendations considering the duration of therapy with EMPAVELI. Note that ACIP recommends an administration schedule in patients receiving complement inhibitors that differs from the administration schedule in the vaccine prescribing information. If urgent EMPAVELI therapy is indicated in a patient who is not up to date with vaccines against encapsulated bacteria according to ACIP recommendations, provide the patient with antibacterial drug prophylaxis and administer these vaccines as soon as possible. The benefits and risks of treatment with EMPAVELI, as well as the benefits and risks of antibacterial drug prophylaxis in unvaccinated or vaccinated patients, must be considered against the known risks for serious infections caused by encapsulated bacteria. </w:t>
      </w:r>
    </w:p>
    <w:p w14:paraId="7429B21C" w14:textId="77777777" w:rsidR="002571F2" w:rsidRPr="00434A75" w:rsidRDefault="002571F2" w:rsidP="002571F2">
      <w:pPr>
        <w:autoSpaceDE w:val="0"/>
        <w:autoSpaceDN w:val="0"/>
        <w:adjustRightInd w:val="0"/>
        <w:rPr>
          <w:rFonts w:ascii="Arial" w:hAnsi="Arial" w:cs="Arial"/>
          <w:color w:val="000000" w:themeColor="text1"/>
          <w:sz w:val="22"/>
          <w:szCs w:val="22"/>
        </w:rPr>
      </w:pPr>
    </w:p>
    <w:p w14:paraId="7EA2D999" w14:textId="77777777" w:rsidR="002571F2" w:rsidRPr="00824065" w:rsidRDefault="002571F2" w:rsidP="002571F2">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 xml:space="preserve">Vaccination does not eliminate the risk of serious encapsulated bacterial infections, despite development of antibodies following vaccination. Closely monitor patients for early signs and symptoms of serious infection and evaluate patients immediately if an infection is suspected. Inform patients of these signs and symptoms and instruct patients to seek immediate medical care if these signs and symptoms occur. Promptly treat known infections. Serious infection may become rapidly life-threatening or fatal if not recognized and treated early. Consider interruption of EMPAVELI in patients who are undergoing treatment for serious infections. </w:t>
      </w:r>
    </w:p>
    <w:p w14:paraId="4882C555" w14:textId="77777777" w:rsidR="002571F2" w:rsidRPr="00824065" w:rsidRDefault="002571F2" w:rsidP="002571F2">
      <w:pPr>
        <w:autoSpaceDE w:val="0"/>
        <w:autoSpaceDN w:val="0"/>
        <w:adjustRightInd w:val="0"/>
        <w:rPr>
          <w:rFonts w:ascii="Arial" w:hAnsi="Arial" w:cs="Arial"/>
          <w:color w:val="000000" w:themeColor="text1"/>
          <w:sz w:val="22"/>
          <w:szCs w:val="22"/>
        </w:rPr>
      </w:pPr>
    </w:p>
    <w:p w14:paraId="5BD9265E" w14:textId="77777777" w:rsidR="002571F2" w:rsidRPr="00824065" w:rsidRDefault="002571F2" w:rsidP="002571F2">
      <w:pPr>
        <w:autoSpaceDE w:val="0"/>
        <w:autoSpaceDN w:val="0"/>
        <w:adjustRightInd w:val="0"/>
        <w:rPr>
          <w:rFonts w:ascii="Arial" w:hAnsi="Arial" w:cs="Arial"/>
          <w:i/>
          <w:iCs/>
          <w:color w:val="000000" w:themeColor="text1"/>
          <w:sz w:val="22"/>
          <w:szCs w:val="22"/>
        </w:rPr>
      </w:pPr>
      <w:r w:rsidRPr="00824065">
        <w:rPr>
          <w:rFonts w:ascii="Arial" w:hAnsi="Arial" w:cs="Arial"/>
          <w:color w:val="000000" w:themeColor="text1"/>
          <w:sz w:val="22"/>
          <w:szCs w:val="22"/>
        </w:rPr>
        <w:t xml:space="preserve">EMPAVELI is available only through a restricted program under a REMS. </w:t>
      </w:r>
    </w:p>
    <w:p w14:paraId="34A1D1D8" w14:textId="77777777" w:rsidR="002571F2" w:rsidRDefault="002571F2" w:rsidP="002571F2">
      <w:pPr>
        <w:rPr>
          <w:rFonts w:ascii="Arial" w:hAnsi="Arial" w:cs="Arial"/>
          <w:color w:val="000000" w:themeColor="text1"/>
          <w:sz w:val="22"/>
          <w:szCs w:val="22"/>
        </w:rPr>
      </w:pPr>
    </w:p>
    <w:p w14:paraId="3EFC2250" w14:textId="77777777" w:rsidR="002571F2" w:rsidRPr="00824065" w:rsidRDefault="002571F2" w:rsidP="002571F2">
      <w:pPr>
        <w:rPr>
          <w:rFonts w:ascii="Arial" w:hAnsi="Arial" w:cs="Arial"/>
          <w:color w:val="000000" w:themeColor="text1"/>
          <w:sz w:val="22"/>
          <w:szCs w:val="22"/>
        </w:rPr>
      </w:pPr>
    </w:p>
    <w:p w14:paraId="69BD1E8B" w14:textId="77777777" w:rsidR="002571F2" w:rsidRDefault="002571F2" w:rsidP="002571F2">
      <w:pPr>
        <w:rPr>
          <w:rFonts w:ascii="Arial" w:hAnsi="Arial" w:cs="Arial"/>
          <w:b/>
          <w:bCs/>
          <w:color w:val="000000" w:themeColor="text1"/>
          <w:sz w:val="22"/>
          <w:szCs w:val="22"/>
        </w:rPr>
      </w:pPr>
      <w:r w:rsidRPr="00824065">
        <w:rPr>
          <w:rFonts w:ascii="Arial" w:hAnsi="Arial" w:cs="Arial"/>
          <w:b/>
          <w:bCs/>
          <w:color w:val="000000" w:themeColor="text1"/>
          <w:sz w:val="22"/>
          <w:szCs w:val="22"/>
        </w:rPr>
        <w:t>EMPAVELI REMS</w:t>
      </w:r>
    </w:p>
    <w:p w14:paraId="17499F47" w14:textId="77777777" w:rsidR="002571F2" w:rsidRPr="00824065" w:rsidRDefault="002571F2" w:rsidP="002571F2">
      <w:pPr>
        <w:rPr>
          <w:rFonts w:ascii="Arial" w:hAnsi="Arial" w:cs="Arial"/>
          <w:b/>
          <w:bCs/>
          <w:color w:val="000000" w:themeColor="text1"/>
          <w:sz w:val="22"/>
          <w:szCs w:val="22"/>
        </w:rPr>
      </w:pPr>
    </w:p>
    <w:p w14:paraId="7E702607" w14:textId="77777777" w:rsidR="002571F2" w:rsidRPr="00824065" w:rsidRDefault="002571F2" w:rsidP="002571F2">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EMPAVELI is available only through a restricted program under a REMS called EMPAVELI REMS, because of the risk of serious infections caused by encapsulated bacteria. Notable requirements of the EMPAVELI REMS include the following:</w:t>
      </w:r>
    </w:p>
    <w:p w14:paraId="2F6FE66F" w14:textId="77777777" w:rsidR="002571F2" w:rsidRPr="00824065" w:rsidRDefault="002571F2" w:rsidP="002571F2">
      <w:pPr>
        <w:autoSpaceDE w:val="0"/>
        <w:autoSpaceDN w:val="0"/>
        <w:adjustRightInd w:val="0"/>
        <w:rPr>
          <w:rFonts w:ascii="Arial" w:hAnsi="Arial" w:cs="Arial"/>
          <w:color w:val="000000" w:themeColor="text1"/>
          <w:sz w:val="22"/>
          <w:szCs w:val="22"/>
        </w:rPr>
      </w:pPr>
    </w:p>
    <w:p w14:paraId="72E80EF5" w14:textId="77777777" w:rsidR="002571F2" w:rsidRPr="00824065" w:rsidRDefault="002571F2" w:rsidP="002571F2">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Under the EMPAVELI REMS, prescribers must enroll in the program. Prescribers must counsel patients about the risks, signs, and symptoms of serious infections caused by encapsulated bacteria, provide patients with the REMS educational materials, ensure patients are vaccinated against encapsulated bacteria at least 2 weeks prior to the first dose of EMPAVELI, prescribe antibacterial drug prophylaxis if patients’ vaccine status is not up to date and treatment must be started urgently, and provide instructions to always carry the Patient Safety Card both during treatment, as well as for 2 months following last dose of EMPAVELI. Pharmacies that dispense EMPAVELI must be certified in the EMPAVELI REMS and must verify prescribers are certified.</w:t>
      </w:r>
    </w:p>
    <w:p w14:paraId="4B92B6A7" w14:textId="77777777" w:rsidR="002571F2" w:rsidRPr="00824065" w:rsidRDefault="002571F2" w:rsidP="002571F2">
      <w:pPr>
        <w:autoSpaceDE w:val="0"/>
        <w:autoSpaceDN w:val="0"/>
        <w:adjustRightInd w:val="0"/>
        <w:rPr>
          <w:rFonts w:ascii="Arial" w:hAnsi="Arial" w:cs="Arial"/>
          <w:color w:val="000000" w:themeColor="text1"/>
          <w:sz w:val="22"/>
          <w:szCs w:val="22"/>
        </w:rPr>
      </w:pPr>
    </w:p>
    <w:p w14:paraId="567602DA" w14:textId="77777777" w:rsidR="002571F2" w:rsidRPr="00824065" w:rsidRDefault="002571F2" w:rsidP="002571F2">
      <w:pPr>
        <w:autoSpaceDE w:val="0"/>
        <w:autoSpaceDN w:val="0"/>
        <w:adjustRightInd w:val="0"/>
        <w:rPr>
          <w:rFonts w:ascii="Arial" w:hAnsi="Arial" w:cs="Arial"/>
          <w:color w:val="000000" w:themeColor="text1"/>
          <w:sz w:val="22"/>
          <w:szCs w:val="22"/>
        </w:rPr>
      </w:pPr>
      <w:r w:rsidRPr="00824065">
        <w:rPr>
          <w:rFonts w:ascii="Arial" w:hAnsi="Arial" w:cs="Arial"/>
          <w:color w:val="000000" w:themeColor="text1"/>
          <w:sz w:val="22"/>
          <w:szCs w:val="22"/>
        </w:rPr>
        <w:t xml:space="preserve">Further information is available at </w:t>
      </w:r>
      <w:hyperlink r:id="rId9" w:history="1">
        <w:r w:rsidRPr="00824065">
          <w:rPr>
            <w:rStyle w:val="Hyperlink"/>
            <w:rFonts w:ascii="Arial" w:hAnsi="Arial" w:cs="Arial"/>
            <w:sz w:val="22"/>
            <w:szCs w:val="22"/>
          </w:rPr>
          <w:t>www.empavelirems.com</w:t>
        </w:r>
      </w:hyperlink>
      <w:r w:rsidRPr="00824065">
        <w:rPr>
          <w:rFonts w:ascii="Arial" w:hAnsi="Arial" w:cs="Arial"/>
          <w:color w:val="000000" w:themeColor="text1"/>
          <w:sz w:val="22"/>
          <w:szCs w:val="22"/>
        </w:rPr>
        <w:t xml:space="preserve"> or 1-888-343-7073.</w:t>
      </w:r>
    </w:p>
    <w:p w14:paraId="1514788C" w14:textId="77777777" w:rsidR="00132096" w:rsidRDefault="00132096" w:rsidP="002571F2">
      <w:pPr>
        <w:rPr>
          <w:rFonts w:ascii="Arial" w:hAnsi="Arial" w:cs="Arial"/>
          <w:b/>
          <w:bCs/>
          <w:color w:val="000000" w:themeColor="text1"/>
          <w:sz w:val="22"/>
          <w:szCs w:val="22"/>
        </w:rPr>
      </w:pPr>
    </w:p>
    <w:p w14:paraId="08584B67" w14:textId="1A60F7F0" w:rsidR="002571F2" w:rsidRPr="00824065" w:rsidRDefault="002571F2" w:rsidP="002571F2">
      <w:pPr>
        <w:rPr>
          <w:rFonts w:ascii="Arial" w:hAnsi="Arial" w:cs="Arial"/>
          <w:b/>
          <w:bCs/>
          <w:color w:val="000000" w:themeColor="text1"/>
          <w:sz w:val="22"/>
          <w:szCs w:val="22"/>
        </w:rPr>
      </w:pPr>
      <w:r w:rsidRPr="00824065">
        <w:rPr>
          <w:rFonts w:ascii="Arial" w:hAnsi="Arial" w:cs="Arial"/>
          <w:b/>
          <w:bCs/>
          <w:color w:val="000000" w:themeColor="text1"/>
          <w:sz w:val="22"/>
          <w:szCs w:val="22"/>
        </w:rPr>
        <w:t>Infusion-Related Reactions</w:t>
      </w:r>
    </w:p>
    <w:p w14:paraId="3E51589A" w14:textId="77777777" w:rsidR="002571F2" w:rsidRPr="00824065" w:rsidRDefault="002571F2" w:rsidP="002571F2">
      <w:pPr>
        <w:rPr>
          <w:rFonts w:ascii="Arial" w:hAnsi="Arial" w:cs="Arial"/>
          <w:color w:val="000000" w:themeColor="text1"/>
          <w:sz w:val="22"/>
          <w:szCs w:val="22"/>
        </w:rPr>
      </w:pPr>
      <w:r w:rsidRPr="00824065">
        <w:rPr>
          <w:rFonts w:ascii="Arial" w:hAnsi="Arial" w:cs="Arial"/>
          <w:color w:val="000000" w:themeColor="text1"/>
          <w:sz w:val="22"/>
          <w:szCs w:val="22"/>
        </w:rPr>
        <w:t>Systemic hypersensitivity reactions (</w:t>
      </w:r>
      <w:proofErr w:type="spellStart"/>
      <w:r w:rsidRPr="00824065">
        <w:rPr>
          <w:rFonts w:ascii="Arial" w:hAnsi="Arial" w:cs="Arial"/>
          <w:color w:val="000000" w:themeColor="text1"/>
          <w:sz w:val="22"/>
          <w:szCs w:val="22"/>
        </w:rPr>
        <w:t>eg</w:t>
      </w:r>
      <w:proofErr w:type="spellEnd"/>
      <w:r w:rsidRPr="00824065">
        <w:rPr>
          <w:rFonts w:ascii="Arial" w:hAnsi="Arial" w:cs="Arial"/>
          <w:color w:val="000000" w:themeColor="text1"/>
          <w:sz w:val="22"/>
          <w:szCs w:val="22"/>
        </w:rPr>
        <w:t>, facial swelling, rash, urticaria, pyrexia) have occurred in patients treated with EMPAVELI, which may resolve after treatment with antihistamines. Cases of anaphylaxis leading to treatment discontinuation have been reported. If a severe hypersensitivity reaction (including anaphylaxis) occurs, discontinue EMPAVELI infusion immediately, institute appropriate treatment, per standard of care, and monitor until signs and symptoms are resolved.</w:t>
      </w:r>
    </w:p>
    <w:p w14:paraId="51C0EFE6" w14:textId="77777777" w:rsidR="002571F2" w:rsidRDefault="002571F2" w:rsidP="002571F2">
      <w:pPr>
        <w:rPr>
          <w:rFonts w:ascii="Arial" w:hAnsi="Arial" w:cs="Arial"/>
          <w:b/>
          <w:bCs/>
          <w:color w:val="000000" w:themeColor="text1"/>
          <w:sz w:val="22"/>
          <w:szCs w:val="22"/>
        </w:rPr>
      </w:pPr>
    </w:p>
    <w:p w14:paraId="71C0303B" w14:textId="77777777" w:rsidR="002571F2" w:rsidRPr="00824065" w:rsidRDefault="002571F2" w:rsidP="002571F2">
      <w:pPr>
        <w:rPr>
          <w:rFonts w:ascii="Arial" w:hAnsi="Arial" w:cs="Arial"/>
          <w:b/>
          <w:bCs/>
          <w:color w:val="000000" w:themeColor="text1"/>
          <w:sz w:val="22"/>
          <w:szCs w:val="22"/>
        </w:rPr>
      </w:pPr>
      <w:r w:rsidRPr="00824065">
        <w:rPr>
          <w:rFonts w:ascii="Arial" w:hAnsi="Arial" w:cs="Arial"/>
          <w:b/>
          <w:bCs/>
          <w:color w:val="000000" w:themeColor="text1"/>
          <w:sz w:val="22"/>
          <w:szCs w:val="22"/>
        </w:rPr>
        <w:t>Interference with Laboratory Tests</w:t>
      </w:r>
    </w:p>
    <w:p w14:paraId="750733ED" w14:textId="77777777" w:rsidR="002571F2" w:rsidRPr="00824065" w:rsidRDefault="002571F2" w:rsidP="002571F2">
      <w:pPr>
        <w:rPr>
          <w:rFonts w:ascii="Arial" w:hAnsi="Arial" w:cs="Arial"/>
          <w:color w:val="000000" w:themeColor="text1"/>
          <w:sz w:val="22"/>
          <w:szCs w:val="22"/>
        </w:rPr>
      </w:pPr>
      <w:r w:rsidRPr="00824065">
        <w:rPr>
          <w:rFonts w:ascii="Arial" w:hAnsi="Arial" w:cs="Arial"/>
          <w:color w:val="000000" w:themeColor="text1"/>
          <w:sz w:val="22"/>
          <w:szCs w:val="22"/>
        </w:rPr>
        <w:t>There may be interference between silica reagents in coagulation panels and EMPAVELI that results in artificially prolonged activated partial thromboplastin time (</w:t>
      </w:r>
      <w:proofErr w:type="spellStart"/>
      <w:r w:rsidRPr="00824065">
        <w:rPr>
          <w:rFonts w:ascii="Arial" w:hAnsi="Arial" w:cs="Arial"/>
          <w:color w:val="000000" w:themeColor="text1"/>
          <w:sz w:val="22"/>
          <w:szCs w:val="22"/>
        </w:rPr>
        <w:t>aPTT</w:t>
      </w:r>
      <w:proofErr w:type="spellEnd"/>
      <w:r w:rsidRPr="00824065">
        <w:rPr>
          <w:rFonts w:ascii="Arial" w:hAnsi="Arial" w:cs="Arial"/>
          <w:color w:val="000000" w:themeColor="text1"/>
          <w:sz w:val="22"/>
          <w:szCs w:val="22"/>
        </w:rPr>
        <w:t>); therefore, avoid the use of silica reagents in coagulation panels.</w:t>
      </w:r>
    </w:p>
    <w:p w14:paraId="30600BE7" w14:textId="77777777" w:rsidR="002571F2" w:rsidRDefault="002571F2" w:rsidP="002571F2">
      <w:pPr>
        <w:rPr>
          <w:rFonts w:ascii="Arial" w:hAnsi="Arial" w:cs="Arial"/>
          <w:b/>
          <w:bCs/>
          <w:color w:val="000000" w:themeColor="text1"/>
          <w:sz w:val="22"/>
          <w:szCs w:val="22"/>
        </w:rPr>
      </w:pPr>
    </w:p>
    <w:p w14:paraId="2B0D1DCD" w14:textId="77777777" w:rsidR="00132096" w:rsidRDefault="00132096" w:rsidP="002571F2">
      <w:pPr>
        <w:rPr>
          <w:rFonts w:ascii="Arial" w:hAnsi="Arial" w:cs="Arial"/>
          <w:b/>
          <w:bCs/>
          <w:color w:val="000000" w:themeColor="text1"/>
          <w:sz w:val="22"/>
          <w:szCs w:val="22"/>
        </w:rPr>
      </w:pPr>
    </w:p>
    <w:p w14:paraId="0B76B57A" w14:textId="77777777" w:rsidR="00132096" w:rsidRDefault="00132096" w:rsidP="002571F2">
      <w:pPr>
        <w:rPr>
          <w:rFonts w:ascii="Arial" w:hAnsi="Arial" w:cs="Arial"/>
          <w:b/>
          <w:bCs/>
          <w:color w:val="000000" w:themeColor="text1"/>
          <w:sz w:val="22"/>
          <w:szCs w:val="22"/>
        </w:rPr>
      </w:pPr>
    </w:p>
    <w:p w14:paraId="6FB559AF" w14:textId="313CFB05" w:rsidR="002571F2" w:rsidRPr="00434A75" w:rsidRDefault="002571F2" w:rsidP="002571F2">
      <w:pPr>
        <w:rPr>
          <w:rFonts w:ascii="Arial" w:hAnsi="Arial" w:cs="Arial"/>
          <w:b/>
          <w:bCs/>
          <w:color w:val="000000" w:themeColor="text1"/>
          <w:sz w:val="22"/>
          <w:szCs w:val="22"/>
        </w:rPr>
      </w:pPr>
      <w:r w:rsidRPr="00434A75">
        <w:rPr>
          <w:rFonts w:ascii="Arial" w:hAnsi="Arial" w:cs="Arial"/>
          <w:b/>
          <w:bCs/>
          <w:color w:val="000000" w:themeColor="text1"/>
          <w:sz w:val="22"/>
          <w:szCs w:val="22"/>
        </w:rPr>
        <w:t>ADVERSE REACTIONS</w:t>
      </w:r>
    </w:p>
    <w:p w14:paraId="1B3E7454" w14:textId="77777777" w:rsidR="002571F2" w:rsidRDefault="002571F2" w:rsidP="002571F2">
      <w:pPr>
        <w:rPr>
          <w:rFonts w:ascii="Arial" w:hAnsi="Arial" w:cs="Arial"/>
          <w:bCs/>
          <w:color w:val="000000" w:themeColor="text1"/>
          <w:sz w:val="22"/>
          <w:szCs w:val="22"/>
        </w:rPr>
      </w:pPr>
    </w:p>
    <w:p w14:paraId="4601879E" w14:textId="77777777" w:rsidR="002571F2" w:rsidRPr="00824065" w:rsidRDefault="002571F2" w:rsidP="002571F2">
      <w:pPr>
        <w:rPr>
          <w:rFonts w:ascii="Arial" w:hAnsi="Arial" w:cs="Arial"/>
          <w:color w:val="000000" w:themeColor="text1"/>
          <w:sz w:val="22"/>
          <w:szCs w:val="22"/>
        </w:rPr>
      </w:pPr>
      <w:r w:rsidRPr="00824065">
        <w:rPr>
          <w:rFonts w:ascii="Arial" w:hAnsi="Arial" w:cs="Arial"/>
          <w:bCs/>
          <w:color w:val="000000" w:themeColor="text1"/>
          <w:sz w:val="22"/>
          <w:szCs w:val="22"/>
        </w:rPr>
        <w:t>Most common adverse reactions in adult and pediatric patients 12 years of age and older with C3G or primary IC-MPGN (incidence ≥10%) were infusion-site reactions, pyrexia, nasopharyngitis, influenza, cough, and nausea.</w:t>
      </w:r>
    </w:p>
    <w:p w14:paraId="43BC8EB7" w14:textId="77777777" w:rsidR="002571F2" w:rsidRDefault="002571F2" w:rsidP="002571F2">
      <w:pPr>
        <w:rPr>
          <w:rFonts w:ascii="Arial" w:hAnsi="Arial" w:cs="Arial"/>
          <w:b/>
          <w:bCs/>
          <w:color w:val="000000" w:themeColor="text1"/>
          <w:sz w:val="22"/>
          <w:szCs w:val="22"/>
        </w:rPr>
      </w:pPr>
    </w:p>
    <w:p w14:paraId="33BBE5E9" w14:textId="77777777" w:rsidR="002571F2" w:rsidRPr="00824065" w:rsidRDefault="002571F2" w:rsidP="002571F2">
      <w:pPr>
        <w:rPr>
          <w:rFonts w:ascii="Arial" w:hAnsi="Arial" w:cs="Arial"/>
          <w:b/>
          <w:bCs/>
          <w:color w:val="000000" w:themeColor="text1"/>
          <w:sz w:val="22"/>
          <w:szCs w:val="22"/>
        </w:rPr>
      </w:pPr>
      <w:r w:rsidRPr="00824065">
        <w:rPr>
          <w:rFonts w:ascii="Arial" w:hAnsi="Arial" w:cs="Arial"/>
          <w:b/>
          <w:bCs/>
          <w:color w:val="000000" w:themeColor="text1"/>
          <w:sz w:val="22"/>
          <w:szCs w:val="22"/>
        </w:rPr>
        <w:t>USE IN SPECIFIC POPULATIONS</w:t>
      </w:r>
    </w:p>
    <w:p w14:paraId="4A6FF6E8" w14:textId="77777777" w:rsidR="002571F2" w:rsidRDefault="002571F2" w:rsidP="002571F2">
      <w:pPr>
        <w:rPr>
          <w:rFonts w:ascii="Arial" w:hAnsi="Arial" w:cs="Arial"/>
          <w:b/>
          <w:bCs/>
          <w:color w:val="000000" w:themeColor="text1"/>
          <w:sz w:val="22"/>
          <w:szCs w:val="22"/>
        </w:rPr>
      </w:pPr>
    </w:p>
    <w:p w14:paraId="44600543" w14:textId="77777777" w:rsidR="002571F2" w:rsidRPr="00824065" w:rsidRDefault="002571F2" w:rsidP="002571F2">
      <w:pPr>
        <w:rPr>
          <w:rFonts w:ascii="Arial" w:hAnsi="Arial" w:cs="Arial"/>
          <w:b/>
          <w:bCs/>
          <w:color w:val="000000" w:themeColor="text1"/>
          <w:sz w:val="22"/>
          <w:szCs w:val="22"/>
        </w:rPr>
      </w:pPr>
      <w:r w:rsidRPr="00824065">
        <w:rPr>
          <w:rFonts w:ascii="Arial" w:hAnsi="Arial" w:cs="Arial"/>
          <w:b/>
          <w:bCs/>
          <w:color w:val="000000" w:themeColor="text1"/>
          <w:sz w:val="22"/>
          <w:szCs w:val="22"/>
        </w:rPr>
        <w:t>Females of Reproductive Potential</w:t>
      </w:r>
    </w:p>
    <w:p w14:paraId="32B6B328" w14:textId="77777777" w:rsidR="002571F2" w:rsidRPr="00824065" w:rsidRDefault="002571F2" w:rsidP="002571F2">
      <w:pPr>
        <w:rPr>
          <w:rFonts w:ascii="Arial" w:hAnsi="Arial" w:cs="Arial"/>
          <w:color w:val="000000" w:themeColor="text1"/>
          <w:sz w:val="22"/>
          <w:szCs w:val="22"/>
        </w:rPr>
      </w:pPr>
      <w:r w:rsidRPr="00824065">
        <w:rPr>
          <w:rFonts w:ascii="Arial" w:hAnsi="Arial" w:cs="Arial"/>
          <w:color w:val="000000" w:themeColor="text1"/>
          <w:sz w:val="22"/>
          <w:szCs w:val="22"/>
        </w:rPr>
        <w:t>EMPAVELI may cause embryo-fetal harm when administered to pregnant women. Pregnancy testing is recommended for females of reproductive potential prior to treatment with EMPAVELI. Advise female patients of reproductive potential to use effective contraception during treatment with EMPAVELI and for 40 days after the last dose.</w:t>
      </w:r>
    </w:p>
    <w:p w14:paraId="18D3F954" w14:textId="77777777" w:rsidR="00D804FD" w:rsidRDefault="00D804FD" w:rsidP="00D804FD">
      <w:pPr>
        <w:rPr>
          <w:rFonts w:ascii="Arial" w:hAnsi="Arial" w:cs="Arial"/>
          <w:b/>
          <w:bCs/>
          <w:color w:val="000000" w:themeColor="text1"/>
          <w:sz w:val="22"/>
          <w:szCs w:val="22"/>
        </w:rPr>
      </w:pPr>
    </w:p>
    <w:p w14:paraId="41477BC6" w14:textId="40A6C716" w:rsidR="0004715D" w:rsidRDefault="0004715D" w:rsidP="00D804FD">
      <w:pPr>
        <w:rPr>
          <w:rFonts w:ascii="Arial" w:hAnsi="Arial" w:cs="Arial"/>
          <w:b/>
          <w:bCs/>
          <w:color w:val="000000" w:themeColor="text1"/>
          <w:sz w:val="22"/>
          <w:szCs w:val="22"/>
        </w:rPr>
      </w:pPr>
      <w:r w:rsidRPr="003D0634">
        <w:rPr>
          <w:rFonts w:ascii="Arial" w:hAnsi="Arial" w:cs="Arial"/>
          <w:b/>
          <w:bCs/>
          <w:sz w:val="22"/>
          <w:szCs w:val="22"/>
        </w:rPr>
        <w:t xml:space="preserve">Please see full </w:t>
      </w:r>
      <w:hyperlink r:id="rId10" w:history="1">
        <w:r w:rsidRPr="003D0634">
          <w:rPr>
            <w:rStyle w:val="Hyperlink"/>
            <w:rFonts w:ascii="Arial" w:hAnsi="Arial" w:cs="Arial"/>
            <w:b/>
            <w:bCs/>
            <w:color w:val="auto"/>
            <w:sz w:val="22"/>
            <w:szCs w:val="22"/>
          </w:rPr>
          <w:t>Prescribing Information</w:t>
        </w:r>
      </w:hyperlink>
      <w:r w:rsidRPr="003D0634">
        <w:rPr>
          <w:rFonts w:ascii="Arial" w:hAnsi="Arial" w:cs="Arial"/>
          <w:b/>
          <w:bCs/>
          <w:sz w:val="22"/>
          <w:szCs w:val="22"/>
        </w:rPr>
        <w:t xml:space="preserve">, including Boxed WARNING regarding serious infections caused by encapsulated bacteria, and </w:t>
      </w:r>
      <w:hyperlink r:id="rId11" w:history="1">
        <w:r w:rsidRPr="003D0634">
          <w:rPr>
            <w:rStyle w:val="Hyperlink"/>
            <w:rFonts w:ascii="Arial" w:hAnsi="Arial" w:cs="Arial"/>
            <w:b/>
            <w:bCs/>
            <w:color w:val="auto"/>
            <w:sz w:val="22"/>
            <w:szCs w:val="22"/>
          </w:rPr>
          <w:t>Medication Guide</w:t>
        </w:r>
      </w:hyperlink>
      <w:r>
        <w:rPr>
          <w:rFonts w:ascii="Arial" w:hAnsi="Arial" w:cs="Arial"/>
          <w:b/>
          <w:bCs/>
          <w:color w:val="000000" w:themeColor="text1"/>
          <w:sz w:val="22"/>
          <w:szCs w:val="22"/>
        </w:rPr>
        <w:t>.</w:t>
      </w:r>
    </w:p>
    <w:p w14:paraId="04592C22" w14:textId="77777777" w:rsidR="0004715D" w:rsidRPr="00434A75" w:rsidRDefault="0004715D" w:rsidP="00D804FD">
      <w:pPr>
        <w:rPr>
          <w:rFonts w:ascii="Arial" w:hAnsi="Arial" w:cs="Arial"/>
          <w:b/>
          <w:bCs/>
          <w:color w:val="000000" w:themeColor="text1"/>
          <w:sz w:val="22"/>
          <w:szCs w:val="22"/>
        </w:rPr>
      </w:pPr>
    </w:p>
    <w:p w14:paraId="1710C8CF" w14:textId="20814489" w:rsidR="00D804FD" w:rsidRPr="00434A75" w:rsidRDefault="00D804FD" w:rsidP="00D804FD">
      <w:pPr>
        <w:rPr>
          <w:rFonts w:ascii="Arial" w:hAnsi="Arial" w:cs="Arial"/>
          <w:color w:val="000000" w:themeColor="text1"/>
          <w:sz w:val="22"/>
          <w:szCs w:val="22"/>
        </w:rPr>
      </w:pPr>
      <w:r w:rsidRPr="00434A75">
        <w:rPr>
          <w:rFonts w:ascii="Arial" w:hAnsi="Arial" w:cs="Arial"/>
          <w:color w:val="000000" w:themeColor="text1"/>
          <w:sz w:val="22"/>
          <w:szCs w:val="22"/>
        </w:rPr>
        <w:t>A</w:t>
      </w:r>
      <w:r w:rsidR="0006466F">
        <w:rPr>
          <w:rFonts w:ascii="Arial" w:hAnsi="Arial" w:cs="Arial"/>
          <w:color w:val="000000" w:themeColor="text1"/>
          <w:sz w:val="22"/>
          <w:szCs w:val="22"/>
        </w:rPr>
        <w:t>PELLIS</w:t>
      </w:r>
      <w:r w:rsidR="001E35E5">
        <w:rPr>
          <w:rFonts w:ascii="Arial" w:hAnsi="Arial" w:cs="Arial"/>
          <w:color w:val="000000" w:themeColor="text1"/>
          <w:sz w:val="22"/>
          <w:szCs w:val="22"/>
        </w:rPr>
        <w:t>,</w:t>
      </w:r>
      <w:r w:rsidRPr="00434A75">
        <w:rPr>
          <w:rFonts w:ascii="Arial" w:hAnsi="Arial" w:cs="Arial"/>
          <w:color w:val="000000" w:themeColor="text1"/>
          <w:sz w:val="22"/>
          <w:szCs w:val="22"/>
        </w:rPr>
        <w:t xml:space="preserve"> EMPAVE</w:t>
      </w:r>
      <w:r w:rsidR="001E35E5">
        <w:rPr>
          <w:rFonts w:ascii="Arial" w:hAnsi="Arial" w:cs="Arial"/>
          <w:color w:val="000000" w:themeColor="text1"/>
          <w:sz w:val="22"/>
          <w:szCs w:val="22"/>
        </w:rPr>
        <w:t>LI, and their respective logos</w:t>
      </w:r>
      <w:r w:rsidRPr="00434A75">
        <w:rPr>
          <w:rFonts w:ascii="Arial" w:hAnsi="Arial" w:cs="Arial"/>
          <w:color w:val="000000" w:themeColor="text1"/>
          <w:sz w:val="22"/>
          <w:szCs w:val="22"/>
        </w:rPr>
        <w:t xml:space="preserve"> are registered trademarks of Apellis Pharmaceuticals, Inc.</w:t>
      </w:r>
    </w:p>
    <w:p w14:paraId="79F47700" w14:textId="1B5E1D67" w:rsidR="00D804FD" w:rsidRPr="00434A75" w:rsidRDefault="00D804FD" w:rsidP="00D804FD">
      <w:pPr>
        <w:rPr>
          <w:rFonts w:ascii="Arial" w:hAnsi="Arial" w:cs="Arial"/>
          <w:color w:val="FF40FF"/>
          <w:sz w:val="22"/>
          <w:szCs w:val="22"/>
        </w:rPr>
      </w:pPr>
      <w:r w:rsidRPr="00434A75">
        <w:rPr>
          <w:rFonts w:ascii="Arial" w:hAnsi="Arial" w:cs="Arial"/>
          <w:color w:val="000000" w:themeColor="text1"/>
          <w:sz w:val="22"/>
          <w:szCs w:val="22"/>
        </w:rPr>
        <w:t>©</w:t>
      </w:r>
      <w:r w:rsidR="00E174EF">
        <w:rPr>
          <w:rFonts w:ascii="Arial" w:hAnsi="Arial" w:cs="Arial"/>
          <w:color w:val="000000" w:themeColor="text1"/>
          <w:sz w:val="22"/>
          <w:szCs w:val="22"/>
        </w:rPr>
        <w:t xml:space="preserve"> </w:t>
      </w:r>
      <w:r w:rsidRPr="00434A75">
        <w:rPr>
          <w:rFonts w:ascii="Arial" w:hAnsi="Arial" w:cs="Arial"/>
          <w:color w:val="000000" w:themeColor="text1"/>
          <w:sz w:val="22"/>
          <w:szCs w:val="22"/>
        </w:rPr>
        <w:t xml:space="preserve">2025 Apellis Pharmaceuticals, Inc. 7/25 </w:t>
      </w:r>
      <w:r w:rsidR="005E3D70" w:rsidRPr="005E3D70">
        <w:rPr>
          <w:rFonts w:ascii="Arial" w:hAnsi="Arial" w:cs="Arial"/>
          <w:color w:val="000000" w:themeColor="text1"/>
          <w:sz w:val="22"/>
          <w:szCs w:val="22"/>
        </w:rPr>
        <w:t>US-PEGC3G-2500053 v1.0</w:t>
      </w:r>
    </w:p>
    <w:p w14:paraId="16215870" w14:textId="77777777" w:rsidR="00D804FD" w:rsidRPr="00BA73E0" w:rsidRDefault="00D804FD" w:rsidP="00D73EE6">
      <w:pPr>
        <w:rPr>
          <w:rFonts w:ascii="Arial" w:hAnsi="Arial" w:cs="Arial"/>
          <w:color w:val="FF40FF"/>
          <w:sz w:val="22"/>
          <w:szCs w:val="22"/>
        </w:rPr>
      </w:pPr>
    </w:p>
    <w:sectPr w:rsidR="00D804FD" w:rsidRPr="00BA73E0" w:rsidSect="00752034">
      <w:footerReference w:type="even" r:id="rId12"/>
      <w:footerReference w:type="defaul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B7A36" w14:textId="77777777" w:rsidR="003E6076" w:rsidRDefault="003E6076" w:rsidP="00DB7D6E">
      <w:r>
        <w:separator/>
      </w:r>
    </w:p>
  </w:endnote>
  <w:endnote w:type="continuationSeparator" w:id="0">
    <w:p w14:paraId="6F12BB68" w14:textId="77777777" w:rsidR="003E6076" w:rsidRDefault="003E6076" w:rsidP="00D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4199740"/>
      <w:docPartObj>
        <w:docPartGallery w:val="Page Numbers (Bottom of Page)"/>
        <w:docPartUnique/>
      </w:docPartObj>
    </w:sdtPr>
    <w:sdtContent>
      <w:p w14:paraId="768122E8" w14:textId="52378AFB" w:rsidR="00C35C1B" w:rsidRDefault="00C35C1B" w:rsidP="00ED7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4A8CA" w14:textId="6A8E81C1" w:rsidR="00DB7D6E" w:rsidRDefault="00DB7D6E" w:rsidP="00C35C1B">
    <w:pPr>
      <w:pStyle w:val="Footer"/>
      <w:ind w:right="360"/>
    </w:pPr>
    <w:r>
      <w:rPr>
        <w:noProof/>
      </w:rPr>
      <mc:AlternateContent>
        <mc:Choice Requires="wps">
          <w:drawing>
            <wp:anchor distT="0" distB="0" distL="0" distR="0" simplePos="0" relativeHeight="251659264" behindDoc="0" locked="0" layoutInCell="1" allowOverlap="1" wp14:anchorId="7814BE13" wp14:editId="4F439924">
              <wp:simplePos x="635" y="635"/>
              <wp:positionH relativeFrom="page">
                <wp:align>center</wp:align>
              </wp:positionH>
              <wp:positionV relativeFrom="page">
                <wp:align>bottom</wp:align>
              </wp:positionV>
              <wp:extent cx="2924810" cy="370205"/>
              <wp:effectExtent l="0" t="0" r="8890" b="0"/>
              <wp:wrapNone/>
              <wp:docPr id="859956378"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36E873C5" w14:textId="0EAE0F7B" w:rsidR="00DB7D6E" w:rsidRPr="00DB7D6E" w:rsidRDefault="00DB7D6E" w:rsidP="00DB7D6E">
                          <w:pPr>
                            <w:rPr>
                              <w:rFonts w:ascii="Calibri" w:eastAsia="Calibri" w:hAnsi="Calibri" w:cs="Calibri"/>
                              <w:noProof/>
                              <w:color w:val="000000"/>
                              <w:sz w:val="20"/>
                              <w:szCs w:val="20"/>
                            </w:rPr>
                          </w:pPr>
                          <w:r w:rsidRPr="00DB7D6E">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4BE13" id="_x0000_t202" coordsize="21600,21600" o:spt="202" path="m,l,21600r21600,l21600,xe">
              <v:stroke joinstyle="miter"/>
              <v:path gradientshapeok="t" o:connecttype="rect"/>
            </v:shapetype>
            <v:shape id="Text Box 2" o:spid="_x0000_s1027" type="#_x0000_t202" alt="Confidential - Not for Public Consumption or Distribution" style="position:absolute;margin-left:0;margin-top:0;width:230.3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" filled="f" stroked="f">
              <v:textbox style="mso-fit-shape-to-text:t" inset="0,0,0,15pt">
                <w:txbxContent>
                  <w:p w14:paraId="36E873C5" w14:textId="0EAE0F7B" w:rsidR="00DB7D6E" w:rsidRPr="00DB7D6E" w:rsidRDefault="00DB7D6E" w:rsidP="00DB7D6E">
                    <w:pPr>
                      <w:rPr>
                        <w:rFonts w:ascii="Calibri" w:eastAsia="Calibri" w:hAnsi="Calibri" w:cs="Calibri"/>
                        <w:noProof/>
                        <w:color w:val="000000"/>
                        <w:sz w:val="20"/>
                        <w:szCs w:val="20"/>
                      </w:rPr>
                    </w:pPr>
                    <w:r w:rsidRPr="00DB7D6E">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591011"/>
      <w:docPartObj>
        <w:docPartGallery w:val="Page Numbers (Bottom of Page)"/>
        <w:docPartUnique/>
      </w:docPartObj>
    </w:sdtPr>
    <w:sdtContent>
      <w:p w14:paraId="499CBDDD" w14:textId="1B5F3700" w:rsidR="00C35C1B" w:rsidRDefault="00C35C1B" w:rsidP="00ED7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A6F8BF" w14:textId="77777777" w:rsidR="00C35C1B" w:rsidRDefault="00C35C1B" w:rsidP="00C35C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44F1" w14:textId="5161035C" w:rsidR="00DB7D6E" w:rsidRDefault="00DB7D6E">
    <w:pPr>
      <w:pStyle w:val="Footer"/>
    </w:pPr>
    <w:r>
      <w:rPr>
        <w:noProof/>
      </w:rPr>
      <mc:AlternateContent>
        <mc:Choice Requires="wps">
          <w:drawing>
            <wp:anchor distT="0" distB="0" distL="0" distR="0" simplePos="0" relativeHeight="251658240" behindDoc="0" locked="0" layoutInCell="1" allowOverlap="1" wp14:anchorId="11CAD05E" wp14:editId="408ADA21">
              <wp:simplePos x="635" y="635"/>
              <wp:positionH relativeFrom="page">
                <wp:align>center</wp:align>
              </wp:positionH>
              <wp:positionV relativeFrom="page">
                <wp:align>bottom</wp:align>
              </wp:positionV>
              <wp:extent cx="2924810" cy="370205"/>
              <wp:effectExtent l="0" t="0" r="8890" b="0"/>
              <wp:wrapNone/>
              <wp:docPr id="242611473"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06D0A2BB" w14:textId="0CFF8241" w:rsidR="00DB7D6E" w:rsidRPr="00DB7D6E" w:rsidRDefault="00DB7D6E" w:rsidP="00DB7D6E">
                          <w:pPr>
                            <w:rPr>
                              <w:rFonts w:ascii="Calibri" w:eastAsia="Calibri" w:hAnsi="Calibri" w:cs="Calibri"/>
                              <w:noProof/>
                              <w:color w:val="000000"/>
                              <w:sz w:val="20"/>
                              <w:szCs w:val="20"/>
                            </w:rPr>
                          </w:pPr>
                          <w:r w:rsidRPr="00DB7D6E">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AD05E" id="_x0000_t202" coordsize="21600,21600" o:spt="202" path="m,l,21600r21600,l21600,xe">
              <v:stroke joinstyle="miter"/>
              <v:path gradientshapeok="t" o:connecttype="rect"/>
            </v:shapetype>
            <v:shape id="_x0000_s1028" type="#_x0000_t202" alt="Confidential - Not for Public Consumption or Distribution"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" filled="f" stroked="f">
              <v:textbox style="mso-fit-shape-to-text:t" inset="0,0,0,15pt">
                <w:txbxContent>
                  <w:p w14:paraId="06D0A2BB" w14:textId="0CFF8241" w:rsidR="00DB7D6E" w:rsidRPr="00DB7D6E" w:rsidRDefault="00DB7D6E" w:rsidP="00DB7D6E">
                    <w:pPr>
                      <w:rPr>
                        <w:rFonts w:ascii="Calibri" w:eastAsia="Calibri" w:hAnsi="Calibri" w:cs="Calibri"/>
                        <w:noProof/>
                        <w:color w:val="000000"/>
                        <w:sz w:val="20"/>
                        <w:szCs w:val="20"/>
                      </w:rPr>
                    </w:pPr>
                    <w:r w:rsidRPr="00DB7D6E">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61A94" w14:textId="77777777" w:rsidR="003E6076" w:rsidRDefault="003E6076" w:rsidP="00DB7D6E">
      <w:r>
        <w:separator/>
      </w:r>
    </w:p>
  </w:footnote>
  <w:footnote w:type="continuationSeparator" w:id="0">
    <w:p w14:paraId="696BEE4C" w14:textId="77777777" w:rsidR="003E6076" w:rsidRDefault="003E6076" w:rsidP="00DB7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00DB"/>
    <w:multiLevelType w:val="hybridMultilevel"/>
    <w:tmpl w:val="285E1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82AE0"/>
    <w:multiLevelType w:val="hybridMultilevel"/>
    <w:tmpl w:val="76F8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71E13"/>
    <w:multiLevelType w:val="hybridMultilevel"/>
    <w:tmpl w:val="8E00097A"/>
    <w:lvl w:ilvl="0" w:tplc="6C4C175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302C1"/>
    <w:multiLevelType w:val="hybridMultilevel"/>
    <w:tmpl w:val="19EAA9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244E29"/>
    <w:multiLevelType w:val="multilevel"/>
    <w:tmpl w:val="69E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77992"/>
    <w:multiLevelType w:val="hybridMultilevel"/>
    <w:tmpl w:val="50BE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9664D"/>
    <w:multiLevelType w:val="multilevel"/>
    <w:tmpl w:val="DB7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944929">
    <w:abstractNumId w:val="0"/>
  </w:num>
  <w:num w:numId="2" w16cid:durableId="552280259">
    <w:abstractNumId w:val="3"/>
  </w:num>
  <w:num w:numId="3" w16cid:durableId="757871125">
    <w:abstractNumId w:val="1"/>
  </w:num>
  <w:num w:numId="4" w16cid:durableId="78989979">
    <w:abstractNumId w:val="6"/>
  </w:num>
  <w:num w:numId="5" w16cid:durableId="670183623">
    <w:abstractNumId w:val="4"/>
  </w:num>
  <w:num w:numId="6" w16cid:durableId="1477066796">
    <w:abstractNumId w:val="5"/>
  </w:num>
  <w:num w:numId="7" w16cid:durableId="23659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6E"/>
    <w:rsid w:val="000055A8"/>
    <w:rsid w:val="00025B86"/>
    <w:rsid w:val="000371CE"/>
    <w:rsid w:val="0004715D"/>
    <w:rsid w:val="000534C8"/>
    <w:rsid w:val="0006466F"/>
    <w:rsid w:val="00086718"/>
    <w:rsid w:val="000C625F"/>
    <w:rsid w:val="000D2E16"/>
    <w:rsid w:val="000E00D3"/>
    <w:rsid w:val="00132096"/>
    <w:rsid w:val="001655C9"/>
    <w:rsid w:val="00173C31"/>
    <w:rsid w:val="0018646A"/>
    <w:rsid w:val="00190BA0"/>
    <w:rsid w:val="001A25E6"/>
    <w:rsid w:val="001A36D8"/>
    <w:rsid w:val="001C0F72"/>
    <w:rsid w:val="001E315A"/>
    <w:rsid w:val="001E35E5"/>
    <w:rsid w:val="00235B58"/>
    <w:rsid w:val="002571F2"/>
    <w:rsid w:val="0027197B"/>
    <w:rsid w:val="002B00C5"/>
    <w:rsid w:val="002F37EA"/>
    <w:rsid w:val="00303ED7"/>
    <w:rsid w:val="00331025"/>
    <w:rsid w:val="00337A8F"/>
    <w:rsid w:val="00350780"/>
    <w:rsid w:val="003828BA"/>
    <w:rsid w:val="003945C4"/>
    <w:rsid w:val="003D0634"/>
    <w:rsid w:val="003E05A9"/>
    <w:rsid w:val="003E4C90"/>
    <w:rsid w:val="003E6076"/>
    <w:rsid w:val="00422D57"/>
    <w:rsid w:val="00472752"/>
    <w:rsid w:val="00483CB5"/>
    <w:rsid w:val="004B3D53"/>
    <w:rsid w:val="004C63FB"/>
    <w:rsid w:val="004E3028"/>
    <w:rsid w:val="004E4D39"/>
    <w:rsid w:val="00511E46"/>
    <w:rsid w:val="00521C68"/>
    <w:rsid w:val="00544673"/>
    <w:rsid w:val="005500F7"/>
    <w:rsid w:val="005509A4"/>
    <w:rsid w:val="00584DBB"/>
    <w:rsid w:val="005A63E0"/>
    <w:rsid w:val="005B3A98"/>
    <w:rsid w:val="005D4B48"/>
    <w:rsid w:val="005E3D70"/>
    <w:rsid w:val="005F6CF8"/>
    <w:rsid w:val="005F7CEC"/>
    <w:rsid w:val="0060624C"/>
    <w:rsid w:val="00624FA4"/>
    <w:rsid w:val="0064392D"/>
    <w:rsid w:val="006B0BF1"/>
    <w:rsid w:val="006B7BCB"/>
    <w:rsid w:val="006E2877"/>
    <w:rsid w:val="0070758B"/>
    <w:rsid w:val="00731ABF"/>
    <w:rsid w:val="00737827"/>
    <w:rsid w:val="00752034"/>
    <w:rsid w:val="00755EF4"/>
    <w:rsid w:val="00780FDB"/>
    <w:rsid w:val="00790FD1"/>
    <w:rsid w:val="007A7E93"/>
    <w:rsid w:val="00844D29"/>
    <w:rsid w:val="00886308"/>
    <w:rsid w:val="00891484"/>
    <w:rsid w:val="008A3F8D"/>
    <w:rsid w:val="008B1CF3"/>
    <w:rsid w:val="008C4D17"/>
    <w:rsid w:val="008C6102"/>
    <w:rsid w:val="008D5238"/>
    <w:rsid w:val="008E0A55"/>
    <w:rsid w:val="00916BDB"/>
    <w:rsid w:val="00955EF3"/>
    <w:rsid w:val="009750CF"/>
    <w:rsid w:val="009904F7"/>
    <w:rsid w:val="0099211F"/>
    <w:rsid w:val="0099630B"/>
    <w:rsid w:val="009F6E2B"/>
    <w:rsid w:val="00A04B4C"/>
    <w:rsid w:val="00A25667"/>
    <w:rsid w:val="00A53A3A"/>
    <w:rsid w:val="00A61E55"/>
    <w:rsid w:val="00AA5A73"/>
    <w:rsid w:val="00AB46D8"/>
    <w:rsid w:val="00AC6216"/>
    <w:rsid w:val="00AE2521"/>
    <w:rsid w:val="00AF73FE"/>
    <w:rsid w:val="00B047D1"/>
    <w:rsid w:val="00B258A1"/>
    <w:rsid w:val="00B325B2"/>
    <w:rsid w:val="00B40FF3"/>
    <w:rsid w:val="00B56B61"/>
    <w:rsid w:val="00BA2AC7"/>
    <w:rsid w:val="00BA73E0"/>
    <w:rsid w:val="00BB24E3"/>
    <w:rsid w:val="00BC216A"/>
    <w:rsid w:val="00BE1DCF"/>
    <w:rsid w:val="00BF409E"/>
    <w:rsid w:val="00C35C1B"/>
    <w:rsid w:val="00C41409"/>
    <w:rsid w:val="00C6674E"/>
    <w:rsid w:val="00C71C7A"/>
    <w:rsid w:val="00C731CC"/>
    <w:rsid w:val="00CC2BAA"/>
    <w:rsid w:val="00CD692E"/>
    <w:rsid w:val="00D105F1"/>
    <w:rsid w:val="00D54312"/>
    <w:rsid w:val="00D62D5B"/>
    <w:rsid w:val="00D73EE6"/>
    <w:rsid w:val="00D804FD"/>
    <w:rsid w:val="00D83644"/>
    <w:rsid w:val="00D9134D"/>
    <w:rsid w:val="00DB7D6E"/>
    <w:rsid w:val="00DE49C7"/>
    <w:rsid w:val="00DF10D0"/>
    <w:rsid w:val="00E032A5"/>
    <w:rsid w:val="00E10C56"/>
    <w:rsid w:val="00E174EF"/>
    <w:rsid w:val="00E206DB"/>
    <w:rsid w:val="00E353D4"/>
    <w:rsid w:val="00E54EFE"/>
    <w:rsid w:val="00E70267"/>
    <w:rsid w:val="00E817E4"/>
    <w:rsid w:val="00E9790E"/>
    <w:rsid w:val="00F23F01"/>
    <w:rsid w:val="00F50EC7"/>
    <w:rsid w:val="00F51E5B"/>
    <w:rsid w:val="00F620A1"/>
    <w:rsid w:val="00F62226"/>
    <w:rsid w:val="00FB243A"/>
    <w:rsid w:val="00FB2A0D"/>
    <w:rsid w:val="00FB734E"/>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68B"/>
  <w15:chartTrackingRefBased/>
  <w15:docId w15:val="{D68287E1-3232-1143-9493-3117C985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7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D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D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D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D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7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D6E"/>
    <w:rPr>
      <w:rFonts w:eastAsiaTheme="majorEastAsia" w:cstheme="majorBidi"/>
      <w:color w:val="272727" w:themeColor="text1" w:themeTint="D8"/>
    </w:rPr>
  </w:style>
  <w:style w:type="paragraph" w:styleId="Title">
    <w:name w:val="Title"/>
    <w:basedOn w:val="Normal"/>
    <w:next w:val="Normal"/>
    <w:link w:val="TitleChar"/>
    <w:uiPriority w:val="10"/>
    <w:qFormat/>
    <w:rsid w:val="00DB7D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D6E"/>
    <w:pPr>
      <w:spacing w:before="160"/>
      <w:jc w:val="center"/>
    </w:pPr>
    <w:rPr>
      <w:i/>
      <w:iCs/>
      <w:color w:val="404040" w:themeColor="text1" w:themeTint="BF"/>
    </w:rPr>
  </w:style>
  <w:style w:type="character" w:customStyle="1" w:styleId="QuoteChar">
    <w:name w:val="Quote Char"/>
    <w:basedOn w:val="DefaultParagraphFont"/>
    <w:link w:val="Quote"/>
    <w:uiPriority w:val="29"/>
    <w:rsid w:val="00DB7D6E"/>
    <w:rPr>
      <w:i/>
      <w:iCs/>
      <w:color w:val="404040" w:themeColor="text1" w:themeTint="BF"/>
    </w:rPr>
  </w:style>
  <w:style w:type="paragraph" w:styleId="ListParagraph">
    <w:name w:val="List Paragraph"/>
    <w:basedOn w:val="Normal"/>
    <w:uiPriority w:val="34"/>
    <w:qFormat/>
    <w:rsid w:val="00DB7D6E"/>
    <w:pPr>
      <w:ind w:left="720"/>
      <w:contextualSpacing/>
    </w:pPr>
  </w:style>
  <w:style w:type="character" w:styleId="IntenseEmphasis">
    <w:name w:val="Intense Emphasis"/>
    <w:basedOn w:val="DefaultParagraphFont"/>
    <w:uiPriority w:val="21"/>
    <w:qFormat/>
    <w:rsid w:val="00DB7D6E"/>
    <w:rPr>
      <w:i/>
      <w:iCs/>
      <w:color w:val="0F4761" w:themeColor="accent1" w:themeShade="BF"/>
    </w:rPr>
  </w:style>
  <w:style w:type="paragraph" w:styleId="IntenseQuote">
    <w:name w:val="Intense Quote"/>
    <w:basedOn w:val="Normal"/>
    <w:next w:val="Normal"/>
    <w:link w:val="IntenseQuoteChar"/>
    <w:uiPriority w:val="30"/>
    <w:qFormat/>
    <w:rsid w:val="00DB7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D6E"/>
    <w:rPr>
      <w:i/>
      <w:iCs/>
      <w:color w:val="0F4761" w:themeColor="accent1" w:themeShade="BF"/>
    </w:rPr>
  </w:style>
  <w:style w:type="character" w:styleId="IntenseReference">
    <w:name w:val="Intense Reference"/>
    <w:basedOn w:val="DefaultParagraphFont"/>
    <w:uiPriority w:val="32"/>
    <w:qFormat/>
    <w:rsid w:val="00DB7D6E"/>
    <w:rPr>
      <w:b/>
      <w:bCs/>
      <w:smallCaps/>
      <w:color w:val="0F4761" w:themeColor="accent1" w:themeShade="BF"/>
      <w:spacing w:val="5"/>
    </w:rPr>
  </w:style>
  <w:style w:type="paragraph" w:styleId="Footer">
    <w:name w:val="footer"/>
    <w:basedOn w:val="Normal"/>
    <w:link w:val="FooterChar"/>
    <w:uiPriority w:val="99"/>
    <w:unhideWhenUsed/>
    <w:rsid w:val="00DB7D6E"/>
    <w:pPr>
      <w:tabs>
        <w:tab w:val="center" w:pos="4680"/>
        <w:tab w:val="right" w:pos="9360"/>
      </w:tabs>
    </w:pPr>
  </w:style>
  <w:style w:type="character" w:customStyle="1" w:styleId="FooterChar">
    <w:name w:val="Footer Char"/>
    <w:basedOn w:val="DefaultParagraphFont"/>
    <w:link w:val="Footer"/>
    <w:uiPriority w:val="99"/>
    <w:rsid w:val="00DB7D6E"/>
  </w:style>
  <w:style w:type="paragraph" w:styleId="Header">
    <w:name w:val="header"/>
    <w:basedOn w:val="Normal"/>
    <w:link w:val="HeaderChar"/>
    <w:uiPriority w:val="99"/>
    <w:unhideWhenUsed/>
    <w:rsid w:val="004B3D53"/>
    <w:pPr>
      <w:tabs>
        <w:tab w:val="center" w:pos="4680"/>
        <w:tab w:val="right" w:pos="9360"/>
      </w:tabs>
    </w:pPr>
  </w:style>
  <w:style w:type="character" w:customStyle="1" w:styleId="HeaderChar">
    <w:name w:val="Header Char"/>
    <w:basedOn w:val="DefaultParagraphFont"/>
    <w:link w:val="Header"/>
    <w:uiPriority w:val="99"/>
    <w:rsid w:val="004B3D53"/>
  </w:style>
  <w:style w:type="paragraph" w:styleId="NormalWeb">
    <w:name w:val="Normal (Web)"/>
    <w:basedOn w:val="Normal"/>
    <w:uiPriority w:val="99"/>
    <w:semiHidden/>
    <w:unhideWhenUsed/>
    <w:rsid w:val="009750CF"/>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750CF"/>
    <w:rPr>
      <w:i/>
      <w:iCs/>
    </w:rPr>
  </w:style>
  <w:style w:type="character" w:styleId="Strong">
    <w:name w:val="Strong"/>
    <w:basedOn w:val="DefaultParagraphFont"/>
    <w:uiPriority w:val="22"/>
    <w:qFormat/>
    <w:rsid w:val="009750CF"/>
    <w:rPr>
      <w:b/>
      <w:bCs/>
    </w:rPr>
  </w:style>
  <w:style w:type="character" w:styleId="Hyperlink">
    <w:name w:val="Hyperlink"/>
    <w:basedOn w:val="DefaultParagraphFont"/>
    <w:uiPriority w:val="99"/>
    <w:unhideWhenUsed/>
    <w:rsid w:val="009750CF"/>
    <w:rPr>
      <w:color w:val="0000FF"/>
      <w:u w:val="single"/>
    </w:rPr>
  </w:style>
  <w:style w:type="character" w:styleId="PageNumber">
    <w:name w:val="page number"/>
    <w:basedOn w:val="DefaultParagraphFont"/>
    <w:uiPriority w:val="99"/>
    <w:semiHidden/>
    <w:unhideWhenUsed/>
    <w:rsid w:val="00C35C1B"/>
  </w:style>
  <w:style w:type="character" w:styleId="UnresolvedMention">
    <w:name w:val="Unresolved Mention"/>
    <w:basedOn w:val="DefaultParagraphFont"/>
    <w:uiPriority w:val="99"/>
    <w:semiHidden/>
    <w:unhideWhenUsed/>
    <w:rsid w:val="00047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116915">
      <w:bodyDiv w:val="1"/>
      <w:marLeft w:val="0"/>
      <w:marRight w:val="0"/>
      <w:marTop w:val="0"/>
      <w:marBottom w:val="0"/>
      <w:divBdr>
        <w:top w:val="none" w:sz="0" w:space="0" w:color="auto"/>
        <w:left w:val="none" w:sz="0" w:space="0" w:color="auto"/>
        <w:bottom w:val="none" w:sz="0" w:space="0" w:color="auto"/>
        <w:right w:val="none" w:sz="0" w:space="0" w:color="auto"/>
      </w:divBdr>
      <w:divsChild>
        <w:div w:id="1685086222">
          <w:marLeft w:val="0"/>
          <w:marRight w:val="0"/>
          <w:marTop w:val="0"/>
          <w:marBottom w:val="150"/>
          <w:divBdr>
            <w:top w:val="single" w:sz="6" w:space="9" w:color="5E6C85"/>
            <w:left w:val="single" w:sz="6" w:space="9" w:color="5E6C85"/>
            <w:bottom w:val="single" w:sz="6" w:space="9" w:color="5E6C85"/>
            <w:right w:val="single" w:sz="6" w:space="9" w:color="5E6C8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apellis.com/files/MedGuide_Empaveli.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i.apellis.com/files/PI_Empaveli.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apellis.com/files/MedGuide_Empaveli.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i.apellis.com/files/PI_Empaveli.pdf" TargetMode="External"/><Relationship Id="rId4" Type="http://schemas.openxmlformats.org/officeDocument/2006/relationships/webSettings" Target="webSettings.xml"/><Relationship Id="rId9" Type="http://schemas.openxmlformats.org/officeDocument/2006/relationships/hyperlink" Target="http://www.empavelirems.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Seaton (Entree Health)</dc:creator>
  <cp:keywords/>
  <dc:description/>
  <cp:lastModifiedBy>Haein Sung (Entree Health)</cp:lastModifiedBy>
  <cp:revision>2</cp:revision>
  <dcterms:created xsi:type="dcterms:W3CDTF">2025-07-29T02:46:00Z</dcterms:created>
  <dcterms:modified xsi:type="dcterms:W3CDTF">2025-07-29T02:46:00Z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e75f511,3341e49a,24a3d289</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2025-04-18T15:48:01Z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2c6882a3-159b-4f8a-aa6c-2efccdd48f72</vt:lpwstr>
  </property>
  <property fmtid="{D5CDD505-2E9C-101B-9397-08002B2CF9AE}" pid="11" name="MSIP_Label_8e19d756-792e-42a1-bcad-4cb9051ddd2d_ContentBits">
    <vt:lpwstr>2</vt:lpwstr>
  </property>
  <property fmtid="{D5CDD505-2E9C-101B-9397-08002B2CF9AE}" pid="12" name="MSIP_Label_8e19d756-792e-42a1-bcad-4cb9051ddd2d_Tag">
    <vt:lpwstr>50, 3, 0, 1</vt:lpwstr>
  </property>
</Properties>
</file>